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348" w:lineRule="auto"/>
        <w:jc w:val="center"/>
      </w:pPr>
      <w:r>
        <w:rPr>
          <w:rFonts w:ascii="Yu Gothic" w:hAnsi="Yu Gothic" w:eastAsia="Yu Gothic"/>
          <w:b/>
          <w:color w:val="13294E"/>
          <w:sz w:val="36"/>
        </w:rPr>
        <w:t>生成AI・クラウド利用規程（税理士事務所用）</w:t>
      </w:r>
    </w:p>
    <w:p>
      <w:pPr>
        <w:spacing w:before="0" w:after="280" w:line="348" w:lineRule="auto"/>
        <w:jc w:val="center"/>
      </w:pPr>
      <w:r>
        <w:rPr>
          <w:rFonts w:ascii="Yu Mincho" w:hAnsi="Yu Mincho" w:eastAsia="Yu Mincho"/>
          <w:b w:val="0"/>
          <w:color w:val="555555"/>
          <w:sz w:val="20"/>
        </w:rPr>
        <w:t>サンプル（全19条・別紙2つ・様式4つ・チェックリスト）　2026年10月版</w:t>
      </w:r>
    </w:p>
    <w:p>
      <w:pPr>
        <w:keepNext/>
        <w:spacing w:before="200" w:after="60" w:line="348" w:lineRule="auto"/>
      </w:pPr>
      <w:r>
        <w:rPr>
          <w:rFonts w:ascii="Yu Gothic" w:hAnsi="Yu Gothic" w:eastAsia="Yu Gothic"/>
          <w:b/>
          <w:sz w:val="22"/>
        </w:rPr>
        <w:t>第1条（目的）</w:t>
      </w:r>
    </w:p>
    <w:p>
      <w:pPr>
        <w:spacing w:before="0" w:after="80" w:line="348" w:lineRule="auto"/>
        <w:ind w:firstLine="210"/>
      </w:pPr>
      <w:r>
        <w:rPr>
          <w:rFonts w:ascii="Yu Mincho" w:hAnsi="Yu Mincho" w:eastAsia="Yu Mincho"/>
          <w:b w:val="0"/>
          <w:sz w:val="21"/>
        </w:rPr>
        <w:t>本規程は、◯◯税理士事務所（税理士法人の場合は◯◯税理士法人。以下「事務所」という。）の業務における生成AIの利用について基本的な事項を定め、情報の安全を守りながら、業務での生成AIの活用を進めることを目的とする。</w:t>
      </w:r>
    </w:p>
    <w:p>
      <w:pPr>
        <w:keepNext/>
        <w:spacing w:before="200" w:after="60" w:line="348" w:lineRule="auto"/>
      </w:pPr>
      <w:r>
        <w:rPr>
          <w:rFonts w:ascii="Yu Gothic" w:hAnsi="Yu Gothic" w:eastAsia="Yu Gothic"/>
          <w:b/>
          <w:sz w:val="22"/>
        </w:rPr>
        <w:t>第2条（定義）</w:t>
      </w:r>
    </w:p>
    <w:p>
      <w:pPr>
        <w:spacing w:before="0" w:after="80" w:line="348" w:lineRule="auto"/>
        <w:ind w:left="420" w:hanging="210"/>
      </w:pPr>
      <w:r>
        <w:rPr>
          <w:rFonts w:ascii="Yu Mincho" w:hAnsi="Yu Mincho" w:eastAsia="Yu Mincho"/>
          <w:b w:val="0"/>
          <w:sz w:val="21"/>
        </w:rPr>
        <w:t>1　本規程において「生成AI等」とは、指示に応じて文章・画像・音声・プログラム等を生成するAIサービスのほか、AIエージェント、AI-OCR、録音・議事録の作成、クラウドストレージ、ブラウザの拡張機能、スマートフォンのアプリなど、事務所の情報を外部に送る仕組みをいう。</w:t>
      </w:r>
    </w:p>
    <w:p>
      <w:pPr>
        <w:spacing w:before="0" w:after="80" w:line="348" w:lineRule="auto"/>
        <w:ind w:left="420" w:hanging="210"/>
      </w:pPr>
      <w:r>
        <w:rPr>
          <w:rFonts w:ascii="Yu Mincho" w:hAnsi="Yu Mincho" w:eastAsia="Yu Mincho"/>
          <w:b w:val="0"/>
          <w:sz w:val="21"/>
        </w:rPr>
        <w:t>2　「入力」とは、指示文（プロンプト）の入力、ファイルの添付、および外部サービスとの連携によるデータの読み込みをいう。</w:t>
      </w:r>
    </w:p>
    <w:p>
      <w:pPr>
        <w:spacing w:before="0" w:after="80" w:line="348" w:lineRule="auto"/>
        <w:ind w:left="420" w:hanging="210"/>
      </w:pPr>
      <w:r>
        <w:rPr>
          <w:rFonts w:ascii="Yu Mincho" w:hAnsi="Yu Mincho" w:eastAsia="Yu Mincho"/>
          <w:b w:val="0"/>
          <w:sz w:val="21"/>
        </w:rPr>
        <w:t>3　「情報管理責任者」とは、本規程の運用のために事務所が指名する者をいう。</w:t>
      </w:r>
    </w:p>
    <w:p>
      <w:pPr>
        <w:spacing w:before="0" w:after="80" w:line="348" w:lineRule="auto"/>
        <w:ind w:left="420" w:hanging="210"/>
      </w:pPr>
      <w:r>
        <w:rPr>
          <w:rFonts w:ascii="Yu Mincho" w:hAnsi="Yu Mincho" w:eastAsia="Yu Mincho"/>
          <w:b w:val="0"/>
          <w:sz w:val="21"/>
        </w:rPr>
        <w:t>4　「区分A」「区分B」「入力禁止」とは、別紙2の判定の順に従って決める情報の区分をいう。</w:t>
      </w:r>
    </w:p>
    <w:p>
      <w:pPr>
        <w:spacing w:before="0" w:after="80" w:line="348" w:lineRule="auto"/>
        <w:ind w:left="420" w:hanging="210"/>
      </w:pPr>
      <w:r>
        <w:rPr>
          <w:rFonts w:ascii="Yu Mincho" w:hAnsi="Yu Mincho" w:eastAsia="Yu Mincho"/>
          <w:b w:val="0"/>
          <w:sz w:val="21"/>
        </w:rPr>
        <w:t>5　個人情報、個人データ、要配慮個人情報の意味は、個人情報の保護に関する法律の定めによる。</w:t>
      </w:r>
    </w:p>
    <w:p>
      <w:pPr>
        <w:keepNext/>
        <w:spacing w:before="200" w:after="60" w:line="348" w:lineRule="auto"/>
      </w:pPr>
      <w:r>
        <w:rPr>
          <w:rFonts w:ascii="Yu Gothic" w:hAnsi="Yu Gothic" w:eastAsia="Yu Gothic"/>
          <w:b/>
          <w:sz w:val="22"/>
        </w:rPr>
        <w:t>第3条（適用範囲）</w:t>
      </w:r>
    </w:p>
    <w:p>
      <w:pPr>
        <w:spacing w:before="0" w:after="80" w:line="348" w:lineRule="auto"/>
        <w:ind w:left="420" w:hanging="210"/>
      </w:pPr>
      <w:r>
        <w:rPr>
          <w:rFonts w:ascii="Yu Mincho" w:hAnsi="Yu Mincho" w:eastAsia="Yu Mincho"/>
          <w:b w:val="0"/>
          <w:sz w:val="21"/>
        </w:rPr>
        <w:t>1　本規程は、所長、社員税理士、所属税理士、職員、パートタイマーおよびアルバイト（以下「職員等」という。）に適用する。</w:t>
      </w:r>
    </w:p>
    <w:p>
      <w:pPr>
        <w:spacing w:before="0" w:after="80" w:line="348" w:lineRule="auto"/>
        <w:ind w:left="420" w:hanging="210"/>
      </w:pPr>
      <w:r>
        <w:rPr>
          <w:rFonts w:ascii="Yu Mincho" w:hAnsi="Yu Mincho" w:eastAsia="Yu Mincho"/>
          <w:b w:val="0"/>
          <w:sz w:val="21"/>
        </w:rPr>
        <w:t>2　派遣職員には、派遣先としての業務上の指示の範囲で本規程の遵守を求める。</w:t>
      </w:r>
    </w:p>
    <w:p>
      <w:pPr>
        <w:spacing w:before="0" w:after="80" w:line="348" w:lineRule="auto"/>
        <w:ind w:left="420" w:hanging="210"/>
      </w:pPr>
      <w:r>
        <w:rPr>
          <w:rFonts w:ascii="Yu Mincho" w:hAnsi="Yu Mincho" w:eastAsia="Yu Mincho"/>
          <w:b w:val="0"/>
          <w:sz w:val="21"/>
        </w:rPr>
        <w:t>3　業務委託先が事務所の業務で生成AIを利用する場合の条件は、委託契約または秘密保持契約で定める。</w:t>
      </w:r>
    </w:p>
    <w:p>
      <w:pPr>
        <w:spacing w:before="0" w:after="80" w:line="348" w:lineRule="auto"/>
        <w:ind w:left="420" w:hanging="210"/>
      </w:pPr>
      <w:r>
        <w:rPr>
          <w:rFonts w:ascii="Yu Mincho" w:hAnsi="Yu Mincho" w:eastAsia="Yu Mincho"/>
          <w:b w:val="0"/>
          <w:sz w:val="21"/>
        </w:rPr>
        <w:t>4　本規程は、事務所の業務に関して生成AIを利用するすべての場合に適用し、私物の端末や個人のアカウントからの利用を含む。</w:t>
      </w:r>
    </w:p>
    <w:p>
      <w:pPr>
        <w:keepNext/>
        <w:spacing w:before="200" w:after="60" w:line="348" w:lineRule="auto"/>
      </w:pPr>
      <w:r>
        <w:rPr>
          <w:rFonts w:ascii="Yu Gothic" w:hAnsi="Yu Gothic" w:eastAsia="Yu Gothic"/>
          <w:b/>
          <w:sz w:val="22"/>
        </w:rPr>
        <w:t>第4条（基本方針）</w:t>
      </w:r>
    </w:p>
    <w:p>
      <w:pPr>
        <w:spacing w:before="0" w:after="80" w:line="348" w:lineRule="auto"/>
        <w:ind w:firstLine="210"/>
      </w:pPr>
      <w:r>
        <w:rPr>
          <w:rFonts w:ascii="Yu Mincho" w:hAnsi="Yu Mincho" w:eastAsia="Yu Mincho"/>
          <w:b w:val="0"/>
          <w:sz w:val="21"/>
        </w:rPr>
        <w:t>事務所は、生成AIを業務の道具として位置づけ、職員等が本規程の範囲内で安心して利用できる環境を整える。職員等は、本規程の範囲内で、業務の質と効率を高めるために生成AIを活用することができる。</w:t>
      </w:r>
    </w:p>
    <w:p>
      <w:pPr>
        <w:keepNext/>
        <w:spacing w:before="200" w:after="60" w:line="348" w:lineRule="auto"/>
      </w:pPr>
      <w:r>
        <w:rPr>
          <w:rFonts w:ascii="Yu Gothic" w:hAnsi="Yu Gothic" w:eastAsia="Yu Gothic"/>
          <w:b/>
          <w:sz w:val="22"/>
        </w:rPr>
        <w:t>第5条（守秘義務）</w:t>
      </w:r>
    </w:p>
    <w:p>
      <w:pPr>
        <w:spacing w:before="0" w:after="80" w:line="348" w:lineRule="auto"/>
        <w:ind w:left="420" w:hanging="210"/>
      </w:pPr>
      <w:r>
        <w:rPr>
          <w:rFonts w:ascii="Yu Mincho" w:hAnsi="Yu Mincho" w:eastAsia="Yu Mincho"/>
          <w:b w:val="0"/>
          <w:sz w:val="21"/>
        </w:rPr>
        <w:t>1　職員等は、税理士業務に関して知り得た秘密を、正当な理由なく他に漏らし、または盗用してはならない。職員等でなくなった後も同様とする。</w:t>
      </w:r>
    </w:p>
    <w:p>
      <w:pPr>
        <w:spacing w:before="0" w:after="80" w:line="348" w:lineRule="auto"/>
        <w:ind w:left="420" w:hanging="210"/>
      </w:pPr>
      <w:r>
        <w:rPr>
          <w:rFonts w:ascii="Yu Mincho" w:hAnsi="Yu Mincho" w:eastAsia="Yu Mincho"/>
          <w:b w:val="0"/>
          <w:sz w:val="21"/>
        </w:rPr>
        <w:t>2　生成AIへの入力は、前項の秘密を事務所の外に渡す行為になり得ることを前提に、本規程の定めに従って行う。</w:t>
      </w:r>
    </w:p>
    <w:p>
      <w:pPr>
        <w:keepNext/>
        <w:spacing w:before="200" w:after="60" w:line="348" w:lineRule="auto"/>
      </w:pPr>
      <w:r>
        <w:rPr>
          <w:rFonts w:ascii="Yu Gothic" w:hAnsi="Yu Gothic" w:eastAsia="Yu Gothic"/>
          <w:b/>
          <w:sz w:val="22"/>
        </w:rPr>
        <w:t>第6条（利用できるサービス）</w:t>
      </w:r>
    </w:p>
    <w:p>
      <w:pPr>
        <w:spacing w:before="0" w:after="80" w:line="348" w:lineRule="auto"/>
        <w:ind w:left="420" w:hanging="210"/>
      </w:pPr>
      <w:r>
        <w:rPr>
          <w:rFonts w:ascii="Yu Mincho" w:hAnsi="Yu Mincho" w:eastAsia="Yu Mincho"/>
          <w:b w:val="0"/>
          <w:sz w:val="21"/>
        </w:rPr>
        <w:t>1　業務で利用できる生成AIサービスは、別紙1に掲げるものに限る。</w:t>
      </w:r>
    </w:p>
    <w:p>
      <w:pPr>
        <w:spacing w:before="0" w:after="80" w:line="348" w:lineRule="auto"/>
        <w:ind w:left="420" w:hanging="210"/>
      </w:pPr>
      <w:r>
        <w:rPr>
          <w:rFonts w:ascii="Yu Mincho" w:hAnsi="Yu Mincho" w:eastAsia="Yu Mincho"/>
          <w:b w:val="0"/>
          <w:sz w:val="21"/>
        </w:rPr>
        <w:t>2　別紙1は、サービスごとに扱える区分（区分A・B／区分Bのみ／利用不可）を定め、情報管理責任者が管理する。</w:t>
      </w:r>
    </w:p>
    <w:p>
      <w:pPr>
        <w:spacing w:before="0" w:after="80" w:line="348" w:lineRule="auto"/>
        <w:ind w:left="420" w:hanging="210"/>
      </w:pPr>
      <w:r>
        <w:rPr>
          <w:rFonts w:ascii="Yu Mincho" w:hAnsi="Yu Mincho" w:eastAsia="Yu Mincho"/>
          <w:b w:val="0"/>
          <w:sz w:val="21"/>
        </w:rPr>
        <w:t>3　個人で契約したサービスおよび無料の個人向けサービスは、区分Bの情報に限り、別紙1で事務所が承認した場合に利用できる。区分Aの情報には利用してはならない。</w:t>
      </w:r>
    </w:p>
    <w:p>
      <w:pPr>
        <w:spacing w:before="0" w:after="80" w:line="348" w:lineRule="auto"/>
        <w:ind w:left="420" w:hanging="210"/>
      </w:pPr>
      <w:r>
        <w:rPr>
          <w:rFonts w:ascii="Yu Mincho" w:hAnsi="Yu Mincho" w:eastAsia="Yu Mincho"/>
          <w:b w:val="0"/>
          <w:sz w:val="21"/>
        </w:rPr>
        <w:t>4　別紙1にないサービスは、情報管理責任者の承認なく業務に利用しない。</w:t>
      </w:r>
    </w:p>
    <w:p>
      <w:pPr>
        <w:keepNext/>
        <w:spacing w:before="200" w:after="60" w:line="348" w:lineRule="auto"/>
      </w:pPr>
      <w:r>
        <w:rPr>
          <w:rFonts w:ascii="Yu Gothic" w:hAnsi="Yu Gothic" w:eastAsia="Yu Gothic"/>
          <w:b/>
          <w:sz w:val="22"/>
        </w:rPr>
        <w:t>第7条（アカウントと設定）</w:t>
      </w:r>
    </w:p>
    <w:p>
      <w:pPr>
        <w:spacing w:before="0" w:after="80" w:line="348" w:lineRule="auto"/>
        <w:ind w:left="420" w:hanging="210"/>
      </w:pPr>
      <w:r>
        <w:rPr>
          <w:rFonts w:ascii="Yu Mincho" w:hAnsi="Yu Mincho" w:eastAsia="Yu Mincho"/>
          <w:b w:val="0"/>
          <w:sz w:val="21"/>
        </w:rPr>
        <w:t>1　区分Aの情報を扱うサービスは、次の3つの要件をすべて満たすものに限る。①ビジネス向けの有料プランであること　②組織の管理機能があり、データ処理契約（DPA）を締結でき、入力データを学習に利用しない設定にできること　③本規程と研修によって利用を管理できること</w:t>
      </w:r>
    </w:p>
    <w:p>
      <w:pPr>
        <w:spacing w:before="0" w:after="80" w:line="348" w:lineRule="auto"/>
        <w:ind w:left="420" w:hanging="210"/>
      </w:pPr>
      <w:r>
        <w:rPr>
          <w:rFonts w:ascii="Yu Mincho" w:hAnsi="Yu Mincho" w:eastAsia="Yu Mincho"/>
          <w:b w:val="0"/>
          <w:sz w:val="21"/>
        </w:rPr>
        <w:t>2　情報管理責任者は、前項②の設定とDPAの有無を、設定画面と契約書・規約で確認し、確認日を別紙1に記録する。DPAの有無が規約で確かめられないときは、提供事業者に問い合わせて記録を残す。</w:t>
      </w:r>
    </w:p>
    <w:p>
      <w:pPr>
        <w:spacing w:before="0" w:after="80" w:line="348" w:lineRule="auto"/>
        <w:ind w:left="420" w:hanging="210"/>
      </w:pPr>
      <w:r>
        <w:rPr>
          <w:rFonts w:ascii="Yu Mincho" w:hAnsi="Yu Mincho" w:eastAsia="Yu Mincho"/>
          <w:b w:val="0"/>
          <w:sz w:val="21"/>
        </w:rPr>
        <w:t>3　区分Aの情報を扱うサービスは、事務所が発行したアカウントで利用する。職員等は、事務所が定めた設定を変更してはならない。</w:t>
      </w:r>
    </w:p>
    <w:p>
      <w:pPr>
        <w:spacing w:before="0" w:after="80" w:line="348" w:lineRule="auto"/>
        <w:ind w:left="420" w:hanging="210"/>
      </w:pPr>
      <w:r>
        <w:rPr>
          <w:rFonts w:ascii="Yu Mincho" w:hAnsi="Yu Mincho" w:eastAsia="Yu Mincho"/>
          <w:b w:val="0"/>
          <w:sz w:val="21"/>
        </w:rPr>
        <w:t>4　区分Aの情報を扱う会話では、回答の評価ボタン（「良い」「悪い」等）を押さない。押すと会話の内容が提供事業者に送られる場合がある。</w:t>
      </w:r>
    </w:p>
    <w:p>
      <w:pPr>
        <w:spacing w:before="0" w:after="80" w:line="348" w:lineRule="auto"/>
        <w:ind w:left="420" w:hanging="210"/>
      </w:pPr>
      <w:r>
        <w:rPr>
          <w:rFonts w:ascii="Yu Mincho" w:hAnsi="Yu Mincho" w:eastAsia="Yu Mincho"/>
          <w:b w:val="0"/>
          <w:sz w:val="21"/>
        </w:rPr>
        <w:t>5　退職または異動のときは、事務所のアカウントを停止または変更し、業務で作成したデータを事務所に引き継ぐ。</w:t>
      </w:r>
    </w:p>
    <w:p>
      <w:pPr>
        <w:keepNext/>
        <w:spacing w:before="200" w:after="60" w:line="348" w:lineRule="auto"/>
      </w:pPr>
      <w:r>
        <w:rPr>
          <w:rFonts w:ascii="Yu Gothic" w:hAnsi="Yu Gothic" w:eastAsia="Yu Gothic"/>
          <w:b/>
          <w:sz w:val="22"/>
        </w:rPr>
        <w:t>第8条（入力禁止情報）</w:t>
      </w:r>
    </w:p>
    <w:p>
      <w:pPr>
        <w:spacing w:before="0" w:after="80" w:line="348" w:lineRule="auto"/>
        <w:ind w:left="420" w:hanging="210"/>
      </w:pPr>
      <w:r>
        <w:rPr>
          <w:rFonts w:ascii="Yu Mincho" w:hAnsi="Yu Mincho" w:eastAsia="Yu Mincho"/>
          <w:b w:val="0"/>
          <w:sz w:val="21"/>
        </w:rPr>
        <w:t>1　職員等は、別紙2で入力禁止とする情報を生成AIに入力してはならない。</w:t>
      </w:r>
    </w:p>
    <w:p>
      <w:pPr>
        <w:spacing w:before="0" w:after="80" w:line="348" w:lineRule="auto"/>
        <w:ind w:left="420" w:hanging="210"/>
      </w:pPr>
      <w:r>
        <w:rPr>
          <w:rFonts w:ascii="Yu Mincho" w:hAnsi="Yu Mincho" w:eastAsia="Yu Mincho"/>
          <w:b w:val="0"/>
          <w:sz w:val="21"/>
        </w:rPr>
        <w:t>2　ID、パスワード、APIキー等の認証情報は、いかなるサービスにも入力してはならない。</w:t>
      </w:r>
    </w:p>
    <w:p>
      <w:pPr>
        <w:spacing w:before="0" w:after="80" w:line="348" w:lineRule="auto"/>
        <w:ind w:left="420" w:hanging="210"/>
      </w:pPr>
      <w:r>
        <w:rPr>
          <w:rFonts w:ascii="Yu Mincho" w:hAnsi="Yu Mincho" w:eastAsia="Yu Mincho"/>
          <w:b w:val="0"/>
          <w:sz w:val="21"/>
        </w:rPr>
        <w:t>3　取引先に対して秘密保持義務を負う情報は、契約で認められた範囲を超えて入力してはならない。</w:t>
      </w:r>
    </w:p>
    <w:p>
      <w:pPr>
        <w:keepNext/>
        <w:spacing w:before="200" w:after="60" w:line="348" w:lineRule="auto"/>
      </w:pPr>
      <w:r>
        <w:rPr>
          <w:rFonts w:ascii="Yu Gothic" w:hAnsi="Yu Gothic" w:eastAsia="Yu Gothic"/>
          <w:b/>
          <w:sz w:val="22"/>
        </w:rPr>
        <w:t>第9条（個人情報を含む入力）</w:t>
      </w:r>
    </w:p>
    <w:p>
      <w:pPr>
        <w:spacing w:before="0" w:after="80" w:line="348" w:lineRule="auto"/>
        <w:ind w:left="420" w:hanging="210"/>
      </w:pPr>
      <w:r>
        <w:rPr>
          <w:rFonts w:ascii="Yu Mincho" w:hAnsi="Yu Mincho" w:eastAsia="Yu Mincho"/>
          <w:b w:val="0"/>
          <w:sz w:val="21"/>
        </w:rPr>
        <w:t>1　個人情報を含む指示文を入力する場合は、事務所が特定している利用目的の達成に必要な範囲内であることを、入力の前に確認する。</w:t>
      </w:r>
    </w:p>
    <w:p>
      <w:pPr>
        <w:spacing w:before="0" w:after="80" w:line="348" w:lineRule="auto"/>
        <w:ind w:left="420" w:hanging="210"/>
      </w:pPr>
      <w:r>
        <w:rPr>
          <w:rFonts w:ascii="Yu Mincho" w:hAnsi="Yu Mincho" w:eastAsia="Yu Mincho"/>
          <w:b w:val="0"/>
          <w:sz w:val="21"/>
        </w:rPr>
        <w:t>2　個人データを含む指示文は、第7条1項の3つの要件を満たし、別紙1に登録されたサービスでのみ入力できる。</w:t>
      </w:r>
    </w:p>
    <w:p>
      <w:pPr>
        <w:spacing w:before="0" w:after="80" w:line="348" w:lineRule="auto"/>
        <w:ind w:left="420" w:hanging="210"/>
      </w:pPr>
      <w:r>
        <w:rPr>
          <w:rFonts w:ascii="Yu Mincho" w:hAnsi="Yu Mincho" w:eastAsia="Yu Mincho"/>
          <w:b w:val="0"/>
          <w:sz w:val="21"/>
        </w:rPr>
        <w:t>3　前項のサービスであっても、本人の同意を得ていない個人データを、応答結果の出力以外の目的で取り扱われるおそれのある方法で入力してはならない。</w:t>
      </w:r>
    </w:p>
    <w:p>
      <w:pPr>
        <w:spacing w:before="0" w:after="80" w:line="348" w:lineRule="auto"/>
        <w:ind w:left="420" w:hanging="210"/>
      </w:pPr>
      <w:r>
        <w:rPr>
          <w:rFonts w:ascii="Yu Mincho" w:hAnsi="Yu Mincho" w:eastAsia="Yu Mincho"/>
          <w:b w:val="0"/>
          <w:sz w:val="21"/>
        </w:rPr>
        <w:t>4　要配慮個人情報および個人番号（マイナンバー）は入力してはならない。</w:t>
      </w:r>
    </w:p>
    <w:p>
      <w:pPr>
        <w:keepNext/>
        <w:spacing w:before="200" w:after="60" w:line="348" w:lineRule="auto"/>
      </w:pPr>
      <w:r>
        <w:rPr>
          <w:rFonts w:ascii="Yu Gothic" w:hAnsi="Yu Gothic" w:eastAsia="Yu Gothic"/>
          <w:b/>
          <w:sz w:val="22"/>
        </w:rPr>
        <w:t>第10条（顧問先への説明）</w:t>
      </w:r>
    </w:p>
    <w:p>
      <w:pPr>
        <w:spacing w:before="0" w:after="80" w:line="348" w:lineRule="auto"/>
        <w:ind w:left="420" w:hanging="210"/>
      </w:pPr>
      <w:r>
        <w:rPr>
          <w:rFonts w:ascii="Yu Mincho" w:hAnsi="Yu Mincho" w:eastAsia="Yu Mincho"/>
          <w:b w:val="0"/>
          <w:sz w:val="21"/>
        </w:rPr>
        <w:t>1　事務所は、顧問先の情報を生成AI等で扱う場合は、扱う情報の区分と利用するサービスの種類を、様式4または顧問契約書・覚書で顧問先に示し、同意を得るよう努める。</w:t>
      </w:r>
    </w:p>
    <w:p>
      <w:pPr>
        <w:spacing w:before="0" w:after="80" w:line="348" w:lineRule="auto"/>
        <w:ind w:left="420" w:hanging="210"/>
      </w:pPr>
      <w:r>
        <w:rPr>
          <w:rFonts w:ascii="Yu Mincho" w:hAnsi="Yu Mincho" w:eastAsia="Yu Mincho"/>
          <w:b w:val="0"/>
          <w:sz w:val="21"/>
        </w:rPr>
        <w:t>2　顧問先から生成AIでの取扱いを断られた情報は、生成AIに入力しない。</w:t>
      </w:r>
    </w:p>
    <w:p>
      <w:pPr>
        <w:keepNext/>
        <w:spacing w:before="200" w:after="60" w:line="348" w:lineRule="auto"/>
      </w:pPr>
      <w:r>
        <w:rPr>
          <w:rFonts w:ascii="Yu Gothic" w:hAnsi="Yu Gothic" w:eastAsia="Yu Gothic"/>
          <w:b/>
          <w:sz w:val="22"/>
        </w:rPr>
        <w:t>第11条（外部サービスとの連携と自動実行）</w:t>
      </w:r>
    </w:p>
    <w:p>
      <w:pPr>
        <w:spacing w:before="0" w:after="80" w:line="348" w:lineRule="auto"/>
        <w:ind w:left="420" w:hanging="210"/>
      </w:pPr>
      <w:r>
        <w:rPr>
          <w:rFonts w:ascii="Yu Mincho" w:hAnsi="Yu Mincho" w:eastAsia="Yu Mincho"/>
          <w:b w:val="0"/>
          <w:sz w:val="21"/>
        </w:rPr>
        <w:t>1　生成AIサービス（AI-OCR、議事録の作成、ブラウザの拡張機能等を含む）と、クラウド会計、事務所のファイル保管サービス、メール等を連携させる機能は、情報管理責任者が認めたものに限り利用する。</w:t>
      </w:r>
    </w:p>
    <w:p>
      <w:pPr>
        <w:spacing w:before="0" w:after="80" w:line="348" w:lineRule="auto"/>
        <w:ind w:left="420" w:hanging="210"/>
      </w:pPr>
      <w:r>
        <w:rPr>
          <w:rFonts w:ascii="Yu Mincho" w:hAnsi="Yu Mincho" w:eastAsia="Yu Mincho"/>
          <w:b w:val="0"/>
          <w:sz w:val="21"/>
        </w:rPr>
        <w:t>2　情報管理責任者は、連携機能の初期設定を確認し、認めない機能は無効にする。</w:t>
      </w:r>
    </w:p>
    <w:p>
      <w:pPr>
        <w:spacing w:before="0" w:after="80" w:line="348" w:lineRule="auto"/>
        <w:ind w:left="420" w:hanging="210"/>
      </w:pPr>
      <w:r>
        <w:rPr>
          <w:rFonts w:ascii="Yu Mincho" w:hAnsi="Yu Mincho" w:eastAsia="Yu Mincho"/>
          <w:b w:val="0"/>
          <w:sz w:val="21"/>
        </w:rPr>
        <w:t>3　生成AIに、メールの送信、ファイルの削除、電子申告に関わる操作など事務所の外に影響する操作を自動で実行させる場合は、あらかじめ情報管理責任者の承認を得る。</w:t>
      </w:r>
    </w:p>
    <w:p>
      <w:pPr>
        <w:spacing w:before="0" w:after="80" w:line="348" w:lineRule="auto"/>
        <w:ind w:left="420" w:hanging="210"/>
      </w:pPr>
      <w:r>
        <w:rPr>
          <w:rFonts w:ascii="Yu Mincho" w:hAnsi="Yu Mincho" w:eastAsia="Yu Mincho"/>
          <w:b w:val="0"/>
          <w:sz w:val="21"/>
        </w:rPr>
        <w:t>4　AIエージェントには、業務に必要な最小限の権限から与え、安定して使えることを確かめてから広げる。</w:t>
      </w:r>
    </w:p>
    <w:p>
      <w:pPr>
        <w:keepNext/>
        <w:spacing w:before="200" w:after="60" w:line="348" w:lineRule="auto"/>
      </w:pPr>
      <w:r>
        <w:rPr>
          <w:rFonts w:ascii="Yu Gothic" w:hAnsi="Yu Gothic" w:eastAsia="Yu Gothic"/>
          <w:b/>
          <w:sz w:val="22"/>
        </w:rPr>
        <w:t>第12条（生成物の確認）</w:t>
      </w:r>
    </w:p>
    <w:p>
      <w:pPr>
        <w:spacing w:before="0" w:after="80" w:line="348" w:lineRule="auto"/>
        <w:ind w:left="420" w:hanging="210"/>
      </w:pPr>
      <w:r>
        <w:rPr>
          <w:rFonts w:ascii="Yu Mincho" w:hAnsi="Yu Mincho" w:eastAsia="Yu Mincho"/>
          <w:b w:val="0"/>
          <w:sz w:val="21"/>
        </w:rPr>
        <w:t>1　職員等は、生成物に誤りが含まれ得ることを前提に、数字、日付、固有名詞、法令、引用を元の資料で確認する。</w:t>
      </w:r>
    </w:p>
    <w:p>
      <w:pPr>
        <w:spacing w:before="0" w:after="80" w:line="348" w:lineRule="auto"/>
        <w:ind w:left="420" w:hanging="210"/>
      </w:pPr>
      <w:r>
        <w:rPr>
          <w:rFonts w:ascii="Yu Mincho" w:hAnsi="Yu Mincho" w:eastAsia="Yu Mincho"/>
          <w:b w:val="0"/>
          <w:sz w:val="21"/>
        </w:rPr>
        <w:t>2　外部に提出または公開する生成物は、作成者以外の1名が内容を確認する。</w:t>
      </w:r>
    </w:p>
    <w:p>
      <w:pPr>
        <w:spacing w:before="0" w:after="80" w:line="348" w:lineRule="auto"/>
        <w:ind w:left="420" w:hanging="210"/>
      </w:pPr>
      <w:r>
        <w:rPr>
          <w:rFonts w:ascii="Yu Mincho" w:hAnsi="Yu Mincho" w:eastAsia="Yu Mincho"/>
          <w:b w:val="0"/>
          <w:sz w:val="21"/>
        </w:rPr>
        <w:t>3　申告書、決算書類、税務相談への回答その他外部に提出する書類は、担当の税理士が根拠となる資料と法令で確認し、税理士の判断として提出する。生成物を確認なしに提出してはならない。</w:t>
      </w:r>
    </w:p>
    <w:p>
      <w:pPr>
        <w:spacing w:before="0" w:after="80" w:line="348" w:lineRule="auto"/>
        <w:ind w:left="420" w:hanging="210"/>
      </w:pPr>
      <w:r>
        <w:rPr>
          <w:rFonts w:ascii="Yu Mincho" w:hAnsi="Yu Mincho" w:eastAsia="Yu Mincho"/>
          <w:b w:val="0"/>
          <w:sz w:val="21"/>
        </w:rPr>
        <w:t>4　生成物を利用した判断は、利用した職員等およびこれを承認した者の責任で行う。</w:t>
      </w:r>
    </w:p>
    <w:p>
      <w:pPr>
        <w:spacing w:before="0" w:after="80" w:line="348" w:lineRule="auto"/>
        <w:ind w:left="420" w:hanging="210"/>
      </w:pPr>
      <w:r>
        <w:rPr>
          <w:rFonts w:ascii="Yu Mincho" w:hAnsi="Yu Mincho" w:eastAsia="Yu Mincho"/>
          <w:b w:val="0"/>
          <w:sz w:val="21"/>
        </w:rPr>
        <w:t>5　採用の合否、人事評価、与信など、人に重大な影響のある判断は、生成AIの出力だけで行わない。</w:t>
      </w:r>
    </w:p>
    <w:p>
      <w:pPr>
        <w:keepNext/>
        <w:spacing w:before="200" w:after="60" w:line="348" w:lineRule="auto"/>
      </w:pPr>
      <w:r>
        <w:rPr>
          <w:rFonts w:ascii="Yu Gothic" w:hAnsi="Yu Gothic" w:eastAsia="Yu Gothic"/>
          <w:b/>
          <w:sz w:val="22"/>
        </w:rPr>
        <w:t>第13条（著作権等への配慮）</w:t>
      </w:r>
    </w:p>
    <w:p>
      <w:pPr>
        <w:spacing w:before="0" w:after="80" w:line="348" w:lineRule="auto"/>
        <w:ind w:left="420" w:hanging="210"/>
      </w:pPr>
      <w:r>
        <w:rPr>
          <w:rFonts w:ascii="Yu Mincho" w:hAnsi="Yu Mincho" w:eastAsia="Yu Mincho"/>
          <w:b w:val="0"/>
          <w:sz w:val="21"/>
        </w:rPr>
        <w:t>1　他人の著作物を入力して、それに類似した生成物を作成させてはならない。</w:t>
      </w:r>
    </w:p>
    <w:p>
      <w:pPr>
        <w:spacing w:before="0" w:after="80" w:line="348" w:lineRule="auto"/>
        <w:ind w:left="420" w:hanging="210"/>
      </w:pPr>
      <w:r>
        <w:rPr>
          <w:rFonts w:ascii="Yu Mincho" w:hAnsi="Yu Mincho" w:eastAsia="Yu Mincho"/>
          <w:b w:val="0"/>
          <w:sz w:val="21"/>
        </w:rPr>
        <w:t>2　特定の作品、キャラクター、実在の人物に似せることを目的とした指示をしてはならない。</w:t>
      </w:r>
    </w:p>
    <w:p>
      <w:pPr>
        <w:spacing w:before="0" w:after="80" w:line="348" w:lineRule="auto"/>
        <w:ind w:left="420" w:hanging="210"/>
      </w:pPr>
      <w:r>
        <w:rPr>
          <w:rFonts w:ascii="Yu Mincho" w:hAnsi="Yu Mincho" w:eastAsia="Yu Mincho"/>
          <w:b w:val="0"/>
          <w:sz w:val="21"/>
        </w:rPr>
        <w:t>3　外部に公開する生成物は既存の著作物と、ロゴ等は登録商標・意匠とも類似しないか確認する。</w:t>
      </w:r>
    </w:p>
    <w:p>
      <w:pPr>
        <w:spacing w:before="0" w:after="80" w:line="348" w:lineRule="auto"/>
        <w:ind w:left="420" w:hanging="210"/>
      </w:pPr>
      <w:r>
        <w:rPr>
          <w:rFonts w:ascii="Yu Mincho" w:hAnsi="Yu Mincho" w:eastAsia="Yu Mincho"/>
          <w:b w:val="0"/>
          <w:sz w:val="21"/>
        </w:rPr>
        <w:t>4　権利者から生成物について連絡を受けたときは、個別に回答せず情報管理責任者に報告する。</w:t>
      </w:r>
    </w:p>
    <w:p>
      <w:pPr>
        <w:spacing w:before="0" w:after="80" w:line="348" w:lineRule="auto"/>
        <w:ind w:left="420" w:hanging="210"/>
      </w:pPr>
      <w:r>
        <w:rPr>
          <w:rFonts w:ascii="Yu Mincho" w:hAnsi="Yu Mincho" w:eastAsia="Yu Mincho"/>
          <w:b w:val="0"/>
          <w:sz w:val="21"/>
        </w:rPr>
        <w:t>5　生成物には著作権が発生しない場合があるため、保護したい成果物は、人が創作的に加筆・修正して仕上げる。</w:t>
      </w:r>
    </w:p>
    <w:p>
      <w:pPr>
        <w:spacing w:before="0" w:after="80" w:line="348" w:lineRule="auto"/>
        <w:ind w:left="420" w:hanging="210"/>
      </w:pPr>
      <w:r>
        <w:rPr>
          <w:rFonts w:ascii="Yu Mincho" w:hAnsi="Yu Mincho" w:eastAsia="Yu Mincho"/>
          <w:b w:val="0"/>
          <w:sz w:val="21"/>
        </w:rPr>
        <w:t>6　利用するサービスの利用規約に、商用利用やAIで生成したことの表示について条件があるときは、その条件に従う。</w:t>
      </w:r>
    </w:p>
    <w:p>
      <w:pPr>
        <w:keepNext/>
        <w:spacing w:before="200" w:after="60" w:line="348" w:lineRule="auto"/>
      </w:pPr>
      <w:r>
        <w:rPr>
          <w:rFonts w:ascii="Yu Gothic" w:hAnsi="Yu Gothic" w:eastAsia="Yu Gothic"/>
          <w:b/>
          <w:sz w:val="22"/>
        </w:rPr>
        <w:t>第14条（利用申請）</w:t>
      </w:r>
    </w:p>
    <w:p>
      <w:pPr>
        <w:spacing w:before="0" w:after="80" w:line="348" w:lineRule="auto"/>
        <w:ind w:firstLine="210"/>
      </w:pPr>
      <w:r>
        <w:rPr>
          <w:rFonts w:ascii="Yu Mincho" w:hAnsi="Yu Mincho" w:eastAsia="Yu Mincho"/>
          <w:b w:val="0"/>
          <w:sz w:val="21"/>
        </w:rPr>
        <w:t>別紙1にないサービスの利用を希望する職員等は、様式1の申請書により情報管理責任者に申請し、承認を得なければならない。情報管理責任者は、承認したサービスを別紙1に追加する。</w:t>
      </w:r>
    </w:p>
    <w:p>
      <w:pPr>
        <w:keepNext/>
        <w:spacing w:before="200" w:after="60" w:line="348" w:lineRule="auto"/>
      </w:pPr>
      <w:r>
        <w:rPr>
          <w:rFonts w:ascii="Yu Gothic" w:hAnsi="Yu Gothic" w:eastAsia="Yu Gothic"/>
          <w:b/>
          <w:sz w:val="22"/>
        </w:rPr>
        <w:t>第15条（報告）</w:t>
      </w:r>
    </w:p>
    <w:p>
      <w:pPr>
        <w:spacing w:before="0" w:after="80" w:line="348" w:lineRule="auto"/>
        <w:ind w:left="420" w:hanging="210"/>
      </w:pPr>
      <w:r>
        <w:rPr>
          <w:rFonts w:ascii="Yu Mincho" w:hAnsi="Yu Mincho" w:eastAsia="Yu Mincho"/>
          <w:b w:val="0"/>
          <w:sz w:val="21"/>
        </w:rPr>
        <w:t>1　職員等は、入力禁止の情報を入力したとき、またはそのおそれがあるときは、直ちに利用を止め、内容を記録し、気づいた当日中に所属長および情報管理責任者に報告する。報告には様式2を用いる。</w:t>
      </w:r>
    </w:p>
    <w:p>
      <w:pPr>
        <w:spacing w:before="0" w:after="80" w:line="348" w:lineRule="auto"/>
        <w:ind w:left="420" w:hanging="210"/>
      </w:pPr>
      <w:r>
        <w:rPr>
          <w:rFonts w:ascii="Yu Mincho" w:hAnsi="Yu Mincho" w:eastAsia="Yu Mincho"/>
          <w:b w:val="0"/>
          <w:sz w:val="21"/>
        </w:rPr>
        <w:t>2　報告を受けた情報管理責任者は、影響の範囲を確かめて対応し、法令に基づく報告や顧問先への連絡の要否を所長とともに速やかに判断し、再発防止策を決める。</w:t>
      </w:r>
    </w:p>
    <w:p>
      <w:pPr>
        <w:spacing w:before="0" w:after="80" w:line="348" w:lineRule="auto"/>
        <w:ind w:left="420" w:hanging="210"/>
      </w:pPr>
      <w:r>
        <w:rPr>
          <w:rFonts w:ascii="Yu Mincho" w:hAnsi="Yu Mincho" w:eastAsia="Yu Mincho"/>
          <w:b w:val="0"/>
          <w:sz w:val="21"/>
        </w:rPr>
        <w:t>3　事務所は、自主的な報告を理由として、報告者に不利益な取り扱いをしない。</w:t>
      </w:r>
    </w:p>
    <w:p>
      <w:pPr>
        <w:keepNext/>
        <w:spacing w:before="200" w:after="60" w:line="348" w:lineRule="auto"/>
      </w:pPr>
      <w:r>
        <w:rPr>
          <w:rFonts w:ascii="Yu Gothic" w:hAnsi="Yu Gothic" w:eastAsia="Yu Gothic"/>
          <w:b/>
          <w:sz w:val="22"/>
        </w:rPr>
        <w:t>第16条（違反時の取り扱い）</w:t>
      </w:r>
    </w:p>
    <w:p>
      <w:pPr>
        <w:spacing w:before="0" w:after="80" w:line="348" w:lineRule="auto"/>
        <w:ind w:firstLine="210"/>
      </w:pPr>
      <w:r>
        <w:rPr>
          <w:rFonts w:ascii="Yu Mincho" w:hAnsi="Yu Mincho" w:eastAsia="Yu Mincho"/>
          <w:b w:val="0"/>
          <w:sz w:val="21"/>
        </w:rPr>
        <w:t>故意または重大な過失により本規程に違反した場合は、就業規則・服務規程の定めに従って取り扱う。</w:t>
      </w:r>
    </w:p>
    <w:p>
      <w:pPr>
        <w:keepNext/>
        <w:spacing w:before="200" w:after="60" w:line="348" w:lineRule="auto"/>
      </w:pPr>
      <w:r>
        <w:rPr>
          <w:rFonts w:ascii="Yu Gothic" w:hAnsi="Yu Gothic" w:eastAsia="Yu Gothic"/>
          <w:b/>
          <w:sz w:val="22"/>
        </w:rPr>
        <w:t>第17条（教育）</w:t>
      </w:r>
    </w:p>
    <w:p>
      <w:pPr>
        <w:spacing w:before="0" w:after="80" w:line="348" w:lineRule="auto"/>
        <w:ind w:firstLine="210"/>
      </w:pPr>
      <w:r>
        <w:rPr>
          <w:rFonts w:ascii="Yu Mincho" w:hAnsi="Yu Mincho" w:eastAsia="Yu Mincho"/>
          <w:b w:val="0"/>
          <w:sz w:val="21"/>
        </w:rPr>
        <w:t>事務所は、本規程の施行時および年2回以上、生成AI等の利用に関する研修を行う。新たに職員等となった者には、業務で生成AI等を利用する前に本規程の内容を説明し、様式3の確認書を受け取る。</w:t>
      </w:r>
    </w:p>
    <w:p>
      <w:pPr>
        <w:keepNext/>
        <w:spacing w:before="200" w:after="60" w:line="348" w:lineRule="auto"/>
      </w:pPr>
      <w:r>
        <w:rPr>
          <w:rFonts w:ascii="Yu Gothic" w:hAnsi="Yu Gothic" w:eastAsia="Yu Gothic"/>
          <w:b/>
          <w:sz w:val="22"/>
        </w:rPr>
        <w:t>第18条（利用状況の確認）</w:t>
      </w:r>
    </w:p>
    <w:p>
      <w:pPr>
        <w:spacing w:before="0" w:after="80" w:line="348" w:lineRule="auto"/>
        <w:ind w:left="420" w:hanging="210"/>
      </w:pPr>
      <w:r>
        <w:rPr>
          <w:rFonts w:ascii="Yu Mincho" w:hAnsi="Yu Mincho" w:eastAsia="Yu Mincho"/>
          <w:b w:val="0"/>
          <w:sz w:val="21"/>
        </w:rPr>
        <w:t>1　情報管理責任者は、別紙1のサービスについて、利用者、利用状況および設定を半年に1回以上、区分Aの情報を扱うサービスは四半期に1回以上確認し、結果を記録する。</w:t>
      </w:r>
    </w:p>
    <w:p>
      <w:pPr>
        <w:spacing w:before="0" w:after="80" w:line="348" w:lineRule="auto"/>
        <w:ind w:left="420" w:hanging="210"/>
      </w:pPr>
      <w:r>
        <w:rPr>
          <w:rFonts w:ascii="Yu Mincho" w:hAnsi="Yu Mincho" w:eastAsia="Yu Mincho"/>
          <w:b w:val="0"/>
          <w:sz w:val="21"/>
        </w:rPr>
        <w:t>2　事務所は、前項の確認に必要な範囲で、事務所のアカウント、端末およびネットワークにおける生成AIの利用記録を確認することがある。確認の目的と範囲は、あらかじめ職員等に知らせる。</w:t>
      </w:r>
    </w:p>
    <w:p>
      <w:pPr>
        <w:keepNext/>
        <w:spacing w:before="200" w:after="60" w:line="348" w:lineRule="auto"/>
      </w:pPr>
      <w:r>
        <w:rPr>
          <w:rFonts w:ascii="Yu Gothic" w:hAnsi="Yu Gothic" w:eastAsia="Yu Gothic"/>
          <w:b/>
          <w:sz w:val="22"/>
        </w:rPr>
        <w:t>第19条（体制と見直し）</w:t>
      </w:r>
    </w:p>
    <w:p>
      <w:pPr>
        <w:spacing w:before="0" w:after="80" w:line="348" w:lineRule="auto"/>
        <w:ind w:left="420" w:hanging="210"/>
      </w:pPr>
      <w:r>
        <w:rPr>
          <w:rFonts w:ascii="Yu Mincho" w:hAnsi="Yu Mincho" w:eastAsia="Yu Mincho"/>
          <w:b w:val="0"/>
          <w:sz w:val="21"/>
        </w:rPr>
        <w:t>1　所長は、管理の責任者として、情報管理責任者と、生成物の品質の確認を受け持つ品質責任者を指名する。</w:t>
      </w:r>
    </w:p>
    <w:p>
      <w:pPr>
        <w:spacing w:before="0" w:after="80" w:line="348" w:lineRule="auto"/>
        <w:ind w:left="420" w:hanging="210"/>
      </w:pPr>
      <w:r>
        <w:rPr>
          <w:rFonts w:ascii="Yu Mincho" w:hAnsi="Yu Mincho" w:eastAsia="Yu Mincho"/>
          <w:b w:val="0"/>
          <w:sz w:val="21"/>
        </w:rPr>
        <w:t>2　本規程は、原則として年1回以上見直す。</w:t>
      </w:r>
    </w:p>
    <w:p>
      <w:pPr>
        <w:spacing w:before="0" w:after="80" w:line="348" w:lineRule="auto"/>
        <w:ind w:left="420" w:hanging="210"/>
      </w:pPr>
      <w:r>
        <w:rPr>
          <w:rFonts w:ascii="Yu Mincho" w:hAnsi="Yu Mincho" w:eastAsia="Yu Mincho"/>
          <w:b w:val="0"/>
          <w:sz w:val="21"/>
        </w:rPr>
        <w:t>3　利用サービスの規約・設定の変更、法令や公的ガイドラインの改訂、事故の発生があったときは、臨時に見直す。</w:t>
      </w:r>
    </w:p>
    <w:p>
      <w:pPr>
        <w:spacing w:before="0" w:after="80" w:line="348" w:lineRule="auto"/>
        <w:ind w:left="420" w:hanging="210"/>
      </w:pPr>
      <w:r>
        <w:rPr>
          <w:rFonts w:ascii="Yu Mincho" w:hAnsi="Yu Mincho" w:eastAsia="Yu Mincho"/>
          <w:b w:val="0"/>
          <w:sz w:val="21"/>
        </w:rPr>
        <w:t>4　本規程は、AI事業者ガイドライン第1.2版（2026年3月31日公表）、税理士法および日本税理士会連合会「税理士事務所等の内部規律及び内部管理体制に関する指針」を参照して作成した。日本税理士会連合会「税理士事務所のためのAI・クラウド活用ガイドライン」と併せて確認する。</w:t>
      </w:r>
    </w:p>
    <w:p>
      <w:pPr>
        <w:spacing w:before="200" w:after="60" w:line="348" w:lineRule="auto"/>
      </w:pPr>
      <w:r>
        <w:rPr>
          <w:rFonts w:ascii="Yu Gothic" w:hAnsi="Yu Gothic" w:eastAsia="Yu Gothic"/>
          <w:b/>
          <w:sz w:val="22"/>
        </w:rPr>
        <w:t>附則</w:t>
      </w:r>
    </w:p>
    <w:p>
      <w:pPr>
        <w:spacing w:before="0" w:after="80" w:line="348" w:lineRule="auto"/>
        <w:ind w:firstLine="210"/>
      </w:pPr>
      <w:r>
        <w:rPr>
          <w:rFonts w:ascii="Yu Mincho" w:hAnsi="Yu Mincho" w:eastAsia="Yu Mincho"/>
          <w:b w:val="0"/>
          <w:sz w:val="21"/>
        </w:rPr>
        <w:t>本規程は、◯年◯月◯日から施行する。</w:t>
      </w:r>
    </w:p>
    <w:p>
      <w:pPr>
        <w:keepNext/>
        <w:spacing w:before="440" w:after="120" w:line="348" w:lineRule="auto"/>
      </w:pPr>
      <w:r>
        <w:rPr>
          <w:rFonts w:ascii="Yu Gothic" w:hAnsi="Yu Gothic" w:eastAsia="Yu Gothic"/>
          <w:b/>
          <w:color w:val="13294E"/>
          <w:sz w:val="24"/>
        </w:rPr>
        <w:t>別紙1　利用できるサービスの一覧</w:t>
      </w:r>
    </w:p>
    <w:tbl>
      <w:tblPr>
        <w:tblStyle w:val="TableGrid"/>
        <w:tblW w:type="auto" w:w="0"/>
        <w:jc w:val="center"/>
        <w:tblLook w:firstColumn="1" w:firstRow="1" w:lastColumn="0" w:lastRow="0" w:noHBand="0" w:noVBand="1" w:val="04A0"/>
      </w:tblPr>
      <w:tblGrid>
        <w:gridCol w:w="1882"/>
        <w:gridCol w:w="1882"/>
        <w:gridCol w:w="1882"/>
        <w:gridCol w:w="1882"/>
        <w:gridCol w:w="1882"/>
      </w:tblGrid>
      <w:tr>
        <w:tc>
          <w:tcPr>
            <w:tcW w:type="dxa" w:w="2948"/>
            <w:shd w:val="clear" w:color="auto" w:fill="E8EEF7"/>
          </w:tcPr>
          <w:p>
            <w:r/>
            <w:r>
              <w:rPr>
                <w:rFonts w:ascii="Yu Gothic" w:hAnsi="Yu Gothic" w:eastAsia="Yu Gothic"/>
                <w:b/>
                <w:sz w:val="18"/>
              </w:rPr>
              <w:t>サービス名・プラン</w:t>
            </w:r>
          </w:p>
        </w:tc>
        <w:tc>
          <w:tcPr>
            <w:tcW w:type="dxa" w:w="1134"/>
            <w:shd w:val="clear" w:color="auto" w:fill="E8EEF7"/>
          </w:tcPr>
          <w:p>
            <w:r/>
            <w:r>
              <w:rPr>
                <w:rFonts w:ascii="Yu Gothic" w:hAnsi="Yu Gothic" w:eastAsia="Yu Gothic"/>
                <w:b/>
                <w:sz w:val="18"/>
              </w:rPr>
              <w:t>扱える区分</w:t>
            </w:r>
          </w:p>
        </w:tc>
        <w:tc>
          <w:tcPr>
            <w:tcW w:type="dxa" w:w="1928"/>
            <w:shd w:val="clear" w:color="auto" w:fill="E8EEF7"/>
          </w:tcPr>
          <w:p>
            <w:r/>
            <w:r>
              <w:rPr>
                <w:rFonts w:ascii="Yu Gothic" w:hAnsi="Yu Gothic" w:eastAsia="Yu Gothic"/>
                <w:b/>
                <w:sz w:val="18"/>
              </w:rPr>
              <w:t>DPA・学習オフの確認</w:t>
            </w:r>
          </w:p>
        </w:tc>
        <w:tc>
          <w:tcPr>
            <w:tcW w:type="dxa" w:w="1928"/>
            <w:shd w:val="clear" w:color="auto" w:fill="E8EEF7"/>
          </w:tcPr>
          <w:p>
            <w:r/>
            <w:r>
              <w:rPr>
                <w:rFonts w:ascii="Yu Gothic" w:hAnsi="Yu Gothic" w:eastAsia="Yu Gothic"/>
                <w:b/>
                <w:sz w:val="18"/>
              </w:rPr>
              <w:t>確認日</w:t>
            </w:r>
          </w:p>
        </w:tc>
        <w:tc>
          <w:tcPr>
            <w:tcW w:type="dxa" w:w="1474"/>
            <w:shd w:val="clear" w:color="auto" w:fill="E8EEF7"/>
          </w:tcPr>
          <w:p>
            <w:r/>
            <w:r>
              <w:rPr>
                <w:rFonts w:ascii="Yu Gothic" w:hAnsi="Yu Gothic" w:eastAsia="Yu Gothic"/>
                <w:b/>
                <w:sz w:val="18"/>
              </w:rPr>
              <w:t>確認者</w:t>
            </w:r>
          </w:p>
        </w:tc>
      </w:tr>
      <w:tr>
        <w:tc>
          <w:tcPr>
            <w:tcW w:type="dxa" w:w="2948"/>
          </w:tcPr>
          <w:p>
            <w:r/>
            <w:r>
              <w:rPr>
                <w:rFonts w:ascii="Yu Mincho" w:hAnsi="Yu Mincho" w:eastAsia="Yu Mincho"/>
                <w:b w:val="0"/>
                <w:sz w:val="18"/>
              </w:rPr>
              <w:t>（例）当所で契約したビジネス向け有料プラン</w:t>
            </w:r>
          </w:p>
        </w:tc>
        <w:tc>
          <w:tcPr>
            <w:tcW w:type="dxa" w:w="1134"/>
          </w:tcPr>
          <w:p>
            <w:r/>
            <w:r>
              <w:rPr>
                <w:rFonts w:ascii="Yu Mincho" w:hAnsi="Yu Mincho" w:eastAsia="Yu Mincho"/>
                <w:b w:val="0"/>
                <w:sz w:val="18"/>
              </w:rPr>
              <w:t>区分A・B</w:t>
            </w:r>
          </w:p>
        </w:tc>
        <w:tc>
          <w:tcPr>
            <w:tcW w:type="dxa" w:w="1928"/>
          </w:tcPr>
          <w:p>
            <w:r/>
            <w:r>
              <w:rPr>
                <w:rFonts w:ascii="Yu Mincho" w:hAnsi="Yu Mincho" w:eastAsia="Yu Mincho"/>
                <w:b w:val="0"/>
                <w:sz w:val="18"/>
              </w:rPr>
              <w:t>DPAあり・学習オフ</w:t>
            </w:r>
          </w:p>
        </w:tc>
        <w:tc>
          <w:tcPr>
            <w:tcW w:type="dxa" w:w="1928"/>
          </w:tcPr>
          <w:p>
            <w:r/>
            <w:r>
              <w:rPr>
                <w:rFonts w:ascii="Yu Mincho" w:hAnsi="Yu Mincho" w:eastAsia="Yu Mincho"/>
                <w:b w:val="0"/>
                <w:sz w:val="18"/>
              </w:rPr>
              <w:t>◯年◯月◯日</w:t>
            </w:r>
          </w:p>
        </w:tc>
        <w:tc>
          <w:tcPr>
            <w:tcW w:type="dxa" w:w="1474"/>
          </w:tcPr>
          <w:p>
            <w:r/>
            <w:r>
              <w:rPr>
                <w:rFonts w:ascii="Yu Mincho" w:hAnsi="Yu Mincho" w:eastAsia="Yu Mincho"/>
                <w:b w:val="0"/>
                <w:sz w:val="18"/>
              </w:rPr>
              <w:t>◯◯</w:t>
            </w:r>
          </w:p>
        </w:tc>
      </w:tr>
      <w:tr>
        <w:tc>
          <w:tcPr>
            <w:tcW w:type="dxa" w:w="2948"/>
          </w:tcPr>
          <w:p>
            <w:r/>
            <w:r>
              <w:rPr>
                <w:rFonts w:ascii="Yu Mincho" w:hAnsi="Yu Mincho" w:eastAsia="Yu Mincho"/>
                <w:b w:val="0"/>
                <w:sz w:val="18"/>
              </w:rPr>
              <w:t>（例）無料の検索型AI</w:t>
            </w:r>
          </w:p>
        </w:tc>
        <w:tc>
          <w:tcPr>
            <w:tcW w:type="dxa" w:w="1134"/>
          </w:tcPr>
          <w:p>
            <w:r/>
            <w:r>
              <w:rPr>
                <w:rFonts w:ascii="Yu Mincho" w:hAnsi="Yu Mincho" w:eastAsia="Yu Mincho"/>
                <w:b w:val="0"/>
                <w:sz w:val="18"/>
              </w:rPr>
              <w:t>区分Bのみ</w:t>
            </w:r>
          </w:p>
        </w:tc>
        <w:tc>
          <w:tcPr>
            <w:tcW w:type="dxa" w:w="1928"/>
          </w:tcPr>
          <w:p>
            <w:r/>
            <w:r>
              <w:rPr>
                <w:rFonts w:ascii="Yu Mincho" w:hAnsi="Yu Mincho" w:eastAsia="Yu Mincho"/>
                <w:b w:val="0"/>
                <w:sz w:val="18"/>
              </w:rPr>
              <w:t>―</w:t>
            </w:r>
          </w:p>
        </w:tc>
        <w:tc>
          <w:tcPr>
            <w:tcW w:type="dxa" w:w="1928"/>
          </w:tcPr>
          <w:p>
            <w:r/>
            <w:r>
              <w:rPr>
                <w:rFonts w:ascii="Yu Mincho" w:hAnsi="Yu Mincho" w:eastAsia="Yu Mincho"/>
                <w:b w:val="0"/>
                <w:sz w:val="18"/>
              </w:rPr>
              <w:t>◯年◯月◯日</w:t>
            </w:r>
          </w:p>
        </w:tc>
        <w:tc>
          <w:tcPr>
            <w:tcW w:type="dxa" w:w="1474"/>
          </w:tcPr>
          <w:p>
            <w:r/>
            <w:r>
              <w:rPr>
                <w:rFonts w:ascii="Yu Mincho" w:hAnsi="Yu Mincho" w:eastAsia="Yu Mincho"/>
                <w:b w:val="0"/>
                <w:sz w:val="18"/>
              </w:rPr>
              <w:t>◯◯</w:t>
            </w:r>
          </w:p>
        </w:tc>
      </w:tr>
      <w:tr>
        <w:tc>
          <w:tcPr>
            <w:tcW w:type="dxa" w:w="2948"/>
          </w:tcPr>
          <w:p>
            <w:r/>
            <w:r>
              <w:rPr>
                <w:rFonts w:ascii="Yu Mincho" w:hAnsi="Yu Mincho" w:eastAsia="Yu Mincho"/>
                <w:b w:val="0"/>
                <w:sz w:val="18"/>
              </w:rPr>
              <w:t>（例）上記以外のサービス</w:t>
            </w:r>
          </w:p>
        </w:tc>
        <w:tc>
          <w:tcPr>
            <w:tcW w:type="dxa" w:w="1134"/>
          </w:tcPr>
          <w:p>
            <w:r/>
            <w:r>
              <w:rPr>
                <w:rFonts w:ascii="Yu Mincho" w:hAnsi="Yu Mincho" w:eastAsia="Yu Mincho"/>
                <w:b w:val="0"/>
                <w:sz w:val="18"/>
              </w:rPr>
              <w:t>利用不可</w:t>
            </w:r>
          </w:p>
        </w:tc>
        <w:tc>
          <w:tcPr>
            <w:tcW w:type="dxa" w:w="1928"/>
          </w:tcPr>
          <w:p>
            <w:r/>
            <w:r>
              <w:rPr>
                <w:rFonts w:ascii="Yu Mincho" w:hAnsi="Yu Mincho" w:eastAsia="Yu Mincho"/>
                <w:b w:val="0"/>
                <w:sz w:val="18"/>
              </w:rPr>
              <w:t>―</w:t>
            </w:r>
          </w:p>
        </w:tc>
        <w:tc>
          <w:tcPr>
            <w:tcW w:type="dxa" w:w="1928"/>
          </w:tcPr>
          <w:p>
            <w:r/>
            <w:r>
              <w:rPr>
                <w:rFonts w:ascii="Yu Mincho" w:hAnsi="Yu Mincho" w:eastAsia="Yu Mincho"/>
                <w:b w:val="0"/>
                <w:sz w:val="18"/>
              </w:rPr>
              <w:t>―</w:t>
            </w:r>
          </w:p>
        </w:tc>
        <w:tc>
          <w:tcPr>
            <w:tcW w:type="dxa" w:w="1474"/>
          </w:tcPr>
          <w:p>
            <w:r/>
            <w:r>
              <w:rPr>
                <w:rFonts w:ascii="Yu Mincho" w:hAnsi="Yu Mincho" w:eastAsia="Yu Mincho"/>
                <w:b w:val="0"/>
                <w:sz w:val="18"/>
              </w:rPr>
              <w:t>―</w:t>
            </w:r>
          </w:p>
        </w:tc>
      </w:tr>
    </w:tbl>
    <w:p>
      <w:pPr>
        <w:spacing w:before="80" w:after="80" w:line="348" w:lineRule="auto"/>
      </w:pPr>
      <w:r>
        <w:rPr>
          <w:rFonts w:ascii="Yu Mincho" w:hAnsi="Yu Mincho" w:eastAsia="Yu Mincho"/>
          <w:b w:val="0"/>
          <w:color w:val="555555"/>
          <w:sz w:val="17"/>
        </w:rPr>
        <w:t>※Excel版（seisei-ai-guideline-sample-zeirishi.xlsx）には、確認日・次回の確認日・費用まで管理できる台帳と記入例があります。</w:t>
      </w:r>
    </w:p>
    <w:p>
      <w:pPr>
        <w:keepNext/>
        <w:spacing w:before="320" w:after="120" w:line="348" w:lineRule="auto"/>
      </w:pPr>
      <w:r>
        <w:rPr>
          <w:rFonts w:ascii="Yu Gothic" w:hAnsi="Yu Gothic" w:eastAsia="Yu Gothic"/>
          <w:b/>
          <w:color w:val="13294E"/>
          <w:sz w:val="24"/>
        </w:rPr>
        <w:t>別紙2　情報の区分</w:t>
      </w:r>
    </w:p>
    <w:p>
      <w:pPr>
        <w:spacing w:before="0" w:after="100" w:line="348" w:lineRule="auto"/>
        <w:ind w:left="210"/>
      </w:pPr>
      <w:r>
        <w:rPr>
          <w:rFonts w:ascii="Yu Gothic" w:hAnsi="Yu Gothic" w:eastAsia="Yu Gothic"/>
          <w:b/>
          <w:sz w:val="21"/>
        </w:rPr>
        <w:t>入力禁止：</w:t>
      </w:r>
      <w:r>
        <w:rPr>
          <w:rFonts w:ascii="Yu Mincho" w:hAnsi="Yu Mincho" w:eastAsia="Yu Mincho"/>
          <w:b w:val="0"/>
          <w:sz w:val="21"/>
        </w:rPr>
        <w:t>マイナンバー（個人番号）を含む情報。このほか、認証情報（e-Taxの利用者識別番号・暗証番号を含む）、要配慮個人情報、顧問先から入力を断られた情報、取引先から秘密保持義務を負う情報のうち契約で認められていないもの</w:t>
      </w:r>
    </w:p>
    <w:p>
      <w:pPr>
        <w:spacing w:before="0" w:after="100" w:line="348" w:lineRule="auto"/>
        <w:ind w:left="210"/>
      </w:pPr>
      <w:r>
        <w:rPr>
          <w:rFonts w:ascii="Yu Gothic" w:hAnsi="Yu Gothic" w:eastAsia="Yu Gothic"/>
          <w:b/>
          <w:sz w:val="21"/>
        </w:rPr>
        <w:t>区分A（3つの要件を満たすサービスに限り入力可）：</w:t>
      </w:r>
      <w:r>
        <w:rPr>
          <w:rFonts w:ascii="Yu Mincho" w:hAnsi="Yu Mincho" w:eastAsia="Yu Mincho"/>
          <w:b w:val="0"/>
          <w:sz w:val="21"/>
        </w:rPr>
        <w:t>顧問先や事務所の機密情報、個人情報を含む情報（顧問先の名称・帳簿・決算書・申告書の内容、職員の個人情報、事務所内の業務資料など）。第9条1項の範囲で必要最小限にする</w:t>
      </w:r>
    </w:p>
    <w:p>
      <w:pPr>
        <w:spacing w:before="0" w:after="100" w:line="348" w:lineRule="auto"/>
        <w:ind w:left="210"/>
      </w:pPr>
      <w:r>
        <w:rPr>
          <w:rFonts w:ascii="Yu Gothic" w:hAnsi="Yu Gothic" w:eastAsia="Yu Gothic"/>
          <w:b/>
          <w:sz w:val="21"/>
        </w:rPr>
        <w:t>区分B（事務所が承認したサービスで入力可）：</w:t>
      </w:r>
      <w:r>
        <w:rPr>
          <w:rFonts w:ascii="Yu Mincho" w:hAnsi="Yu Mincho" w:eastAsia="Yu Mincho"/>
          <w:b w:val="0"/>
          <w:sz w:val="21"/>
        </w:rPr>
        <w:t>公開情報（法令・通達・裁決・判例、事務所のサイトの内容）、一般的な情報、匿名化を済ませた情報</w:t>
      </w:r>
    </w:p>
    <w:p>
      <w:pPr>
        <w:spacing w:before="0" w:after="100" w:line="348" w:lineRule="auto"/>
        <w:ind w:left="210"/>
      </w:pPr>
      <w:r>
        <w:rPr>
          <w:rFonts w:ascii="Yu Gothic" w:hAnsi="Yu Gothic" w:eastAsia="Yu Gothic"/>
          <w:b/>
          <w:sz w:val="21"/>
        </w:rPr>
        <w:t>判定の順：</w:t>
      </w:r>
      <w:r>
        <w:rPr>
          <w:rFonts w:ascii="Yu Mincho" w:hAnsi="Yu Mincho" w:eastAsia="Yu Mincho"/>
          <w:b w:val="0"/>
          <w:sz w:val="21"/>
        </w:rPr>
        <w:t>①マイナンバーを含むか→含めば入力禁止　②顧問先・事務所の機密情報や個人情報を含むか→含めば区分A　③公開情報・一般情報・匿名化済みか→そうであれば区分B　④どれにも当てはまらない、または迷うときは情報管理責任者に相談して決める</w:t>
      </w:r>
    </w:p>
    <w:p>
      <w:pPr>
        <w:spacing w:before="240" w:after="120" w:line="348" w:lineRule="auto"/>
      </w:pPr>
      <w:r>
        <w:rPr>
          <w:rFonts w:ascii="Yu Gothic" w:hAnsi="Yu Gothic" w:eastAsia="Yu Gothic"/>
          <w:b/>
          <w:sz w:val="22"/>
        </w:rPr>
        <w:t>別紙2付表　迷いやすい情報のOK/NG例</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2835"/>
            <w:shd w:val="clear" w:color="auto" w:fill="E8EEF7"/>
          </w:tcPr>
          <w:p>
            <w:r/>
            <w:r>
              <w:rPr>
                <w:rFonts w:ascii="Yu Gothic" w:hAnsi="Yu Gothic" w:eastAsia="Yu Gothic"/>
                <w:b/>
                <w:sz w:val="17"/>
              </w:rPr>
              <w:t>情報の例</w:t>
            </w:r>
          </w:p>
        </w:tc>
        <w:tc>
          <w:tcPr>
            <w:tcW w:type="dxa" w:w="680"/>
            <w:shd w:val="clear" w:color="auto" w:fill="E8EEF7"/>
          </w:tcPr>
          <w:p>
            <w:r/>
            <w:r>
              <w:rPr>
                <w:rFonts w:ascii="Yu Gothic" w:hAnsi="Yu Gothic" w:eastAsia="Yu Gothic"/>
                <w:b/>
                <w:sz w:val="17"/>
              </w:rPr>
              <w:t>区分</w:t>
            </w:r>
          </w:p>
        </w:tc>
        <w:tc>
          <w:tcPr>
            <w:tcW w:type="dxa" w:w="2608"/>
            <w:shd w:val="clear" w:color="auto" w:fill="E8EEF7"/>
          </w:tcPr>
          <w:p>
            <w:r/>
            <w:r>
              <w:rPr>
                <w:rFonts w:ascii="Yu Gothic" w:hAnsi="Yu Gothic" w:eastAsia="Yu Gothic"/>
                <w:b/>
                <w:sz w:val="17"/>
              </w:rPr>
              <w:t>扱い</w:t>
            </w:r>
          </w:p>
        </w:tc>
        <w:tc>
          <w:tcPr>
            <w:tcW w:type="dxa" w:w="3288"/>
            <w:shd w:val="clear" w:color="auto" w:fill="E8EEF7"/>
          </w:tcPr>
          <w:p>
            <w:r/>
            <w:r>
              <w:rPr>
                <w:rFonts w:ascii="Yu Gothic" w:hAnsi="Yu Gothic" w:eastAsia="Yu Gothic"/>
                <w:b/>
                <w:sz w:val="17"/>
              </w:rPr>
              <w:t>安全な使い方</w:t>
            </w:r>
          </w:p>
        </w:tc>
      </w:tr>
      <w:tr>
        <w:tc>
          <w:tcPr>
            <w:tcW w:type="dxa" w:w="2835"/>
          </w:tcPr>
          <w:p>
            <w:r/>
            <w:r>
              <w:rPr>
                <w:rFonts w:ascii="Yu Mincho" w:hAnsi="Yu Mincho" w:eastAsia="Yu Mincho"/>
                <w:b w:val="0"/>
                <w:sz w:val="17"/>
              </w:rPr>
              <w:t>e-Taxの利用者識別番号・暗証番号、会計ソフトのパスワード</w:t>
            </w:r>
          </w:p>
        </w:tc>
        <w:tc>
          <w:tcPr>
            <w:tcW w:type="dxa" w:w="680"/>
          </w:tcPr>
          <w:p>
            <w:r/>
            <w:r>
              <w:rPr>
                <w:rFonts w:ascii="Yu Mincho" w:hAnsi="Yu Mincho" w:eastAsia="Yu Mincho"/>
                <w:b w:val="0"/>
                <w:sz w:val="17"/>
              </w:rPr>
              <w:t>入力禁止</w:t>
            </w:r>
          </w:p>
        </w:tc>
        <w:tc>
          <w:tcPr>
            <w:tcW w:type="dxa" w:w="2608"/>
          </w:tcPr>
          <w:p>
            <w:r/>
            <w:r>
              <w:rPr>
                <w:rFonts w:ascii="Yu Mincho" w:hAnsi="Yu Mincho" w:eastAsia="Yu Mincho"/>
                <w:b w:val="0"/>
                <w:sz w:val="17"/>
              </w:rPr>
              <w:t>入力しない</w:t>
            </w:r>
          </w:p>
        </w:tc>
        <w:tc>
          <w:tcPr>
            <w:tcW w:type="dxa" w:w="3288"/>
          </w:tcPr>
          <w:p>
            <w:r/>
            <w:r>
              <w:rPr>
                <w:rFonts w:ascii="Yu Mincho" w:hAnsi="Yu Mincho" w:eastAsia="Yu Mincho"/>
                <w:b w:val="0"/>
                <w:sz w:val="17"/>
              </w:rPr>
              <w:t>操作手順を聞くときは、値を「XXXX」に置き換える</w:t>
            </w:r>
          </w:p>
        </w:tc>
      </w:tr>
      <w:tr>
        <w:tc>
          <w:tcPr>
            <w:tcW w:type="dxa" w:w="2835"/>
          </w:tcPr>
          <w:p>
            <w:r/>
            <w:r>
              <w:rPr>
                <w:rFonts w:ascii="Yu Mincho" w:hAnsi="Yu Mincho" w:eastAsia="Yu Mincho"/>
                <w:b w:val="0"/>
                <w:sz w:val="17"/>
              </w:rPr>
              <w:t>マイナンバーが写った扶養控除等申告書・源泉徴収票</w:t>
            </w:r>
          </w:p>
        </w:tc>
        <w:tc>
          <w:tcPr>
            <w:tcW w:type="dxa" w:w="680"/>
          </w:tcPr>
          <w:p>
            <w:r/>
            <w:r>
              <w:rPr>
                <w:rFonts w:ascii="Yu Mincho" w:hAnsi="Yu Mincho" w:eastAsia="Yu Mincho"/>
                <w:b w:val="0"/>
                <w:sz w:val="17"/>
              </w:rPr>
              <w:t>入力禁止</w:t>
            </w:r>
          </w:p>
        </w:tc>
        <w:tc>
          <w:tcPr>
            <w:tcW w:type="dxa" w:w="2608"/>
          </w:tcPr>
          <w:p>
            <w:r/>
            <w:r>
              <w:rPr>
                <w:rFonts w:ascii="Yu Mincho" w:hAnsi="Yu Mincho" w:eastAsia="Yu Mincho"/>
                <w:b w:val="0"/>
                <w:sz w:val="17"/>
              </w:rPr>
              <w:t>入力しない</w:t>
            </w:r>
          </w:p>
        </w:tc>
        <w:tc>
          <w:tcPr>
            <w:tcW w:type="dxa" w:w="3288"/>
          </w:tcPr>
          <w:p>
            <w:r/>
            <w:r>
              <w:rPr>
                <w:rFonts w:ascii="Yu Mincho" w:hAnsi="Yu Mincho" w:eastAsia="Yu Mincho"/>
                <w:b w:val="0"/>
                <w:sz w:val="17"/>
              </w:rPr>
              <w:t>番号の欄が写った写真やPDFは入れない</w:t>
            </w:r>
          </w:p>
        </w:tc>
      </w:tr>
      <w:tr>
        <w:tc>
          <w:tcPr>
            <w:tcW w:type="dxa" w:w="2835"/>
          </w:tcPr>
          <w:p>
            <w:r/>
            <w:r>
              <w:rPr>
                <w:rFonts w:ascii="Yu Mincho" w:hAnsi="Yu Mincho" w:eastAsia="Yu Mincho"/>
                <w:b w:val="0"/>
                <w:sz w:val="17"/>
              </w:rPr>
              <w:t>医療費控除の明細（病名・通院先）</w:t>
            </w:r>
          </w:p>
        </w:tc>
        <w:tc>
          <w:tcPr>
            <w:tcW w:type="dxa" w:w="680"/>
          </w:tcPr>
          <w:p>
            <w:r/>
            <w:r>
              <w:rPr>
                <w:rFonts w:ascii="Yu Mincho" w:hAnsi="Yu Mincho" w:eastAsia="Yu Mincho"/>
                <w:b w:val="0"/>
                <w:sz w:val="17"/>
              </w:rPr>
              <w:t>入力禁止</w:t>
            </w:r>
          </w:p>
        </w:tc>
        <w:tc>
          <w:tcPr>
            <w:tcW w:type="dxa" w:w="2608"/>
          </w:tcPr>
          <w:p>
            <w:r/>
            <w:r>
              <w:rPr>
                <w:rFonts w:ascii="Yu Mincho" w:hAnsi="Yu Mincho" w:eastAsia="Yu Mincho"/>
                <w:b w:val="0"/>
                <w:sz w:val="17"/>
              </w:rPr>
              <w:t>入力しない</w:t>
            </w:r>
          </w:p>
        </w:tc>
        <w:tc>
          <w:tcPr>
            <w:tcW w:type="dxa" w:w="3288"/>
          </w:tcPr>
          <w:p>
            <w:r/>
            <w:r>
              <w:rPr>
                <w:rFonts w:ascii="Yu Mincho" w:hAnsi="Yu Mincho" w:eastAsia="Yu Mincho"/>
                <w:b w:val="0"/>
                <w:sz w:val="17"/>
              </w:rPr>
              <w:t>要配慮個人情報にあたり得る。金額の集計だけを使う</w:t>
            </w:r>
          </w:p>
        </w:tc>
      </w:tr>
      <w:tr>
        <w:tc>
          <w:tcPr>
            <w:tcW w:type="dxa" w:w="2835"/>
          </w:tcPr>
          <w:p>
            <w:r/>
            <w:r>
              <w:rPr>
                <w:rFonts w:ascii="Yu Mincho" w:hAnsi="Yu Mincho" w:eastAsia="Yu Mincho"/>
                <w:b w:val="0"/>
                <w:sz w:val="17"/>
              </w:rPr>
              <w:t>障害者控除のための手帳の写し</w:t>
            </w:r>
          </w:p>
        </w:tc>
        <w:tc>
          <w:tcPr>
            <w:tcW w:type="dxa" w:w="680"/>
          </w:tcPr>
          <w:p>
            <w:r/>
            <w:r>
              <w:rPr>
                <w:rFonts w:ascii="Yu Mincho" w:hAnsi="Yu Mincho" w:eastAsia="Yu Mincho"/>
                <w:b w:val="0"/>
                <w:sz w:val="17"/>
              </w:rPr>
              <w:t>入力禁止</w:t>
            </w:r>
          </w:p>
        </w:tc>
        <w:tc>
          <w:tcPr>
            <w:tcW w:type="dxa" w:w="2608"/>
          </w:tcPr>
          <w:p>
            <w:r/>
            <w:r>
              <w:rPr>
                <w:rFonts w:ascii="Yu Mincho" w:hAnsi="Yu Mincho" w:eastAsia="Yu Mincho"/>
                <w:b w:val="0"/>
                <w:sz w:val="17"/>
              </w:rPr>
              <w:t>入力しない</w:t>
            </w:r>
          </w:p>
        </w:tc>
        <w:tc>
          <w:tcPr>
            <w:tcW w:type="dxa" w:w="3288"/>
          </w:tcPr>
          <w:p>
            <w:r/>
            <w:r>
              <w:rPr>
                <w:rFonts w:ascii="Yu Mincho" w:hAnsi="Yu Mincho" w:eastAsia="Yu Mincho"/>
                <w:b w:val="0"/>
                <w:sz w:val="17"/>
              </w:rPr>
              <w:t>要配慮個人情報。控除の区分と金額だけを使う</w:t>
            </w:r>
          </w:p>
        </w:tc>
      </w:tr>
      <w:tr>
        <w:tc>
          <w:tcPr>
            <w:tcW w:type="dxa" w:w="2835"/>
          </w:tcPr>
          <w:p>
            <w:r/>
            <w:r>
              <w:rPr>
                <w:rFonts w:ascii="Yu Mincho" w:hAnsi="Yu Mincho" w:eastAsia="Yu Mincho"/>
                <w:b w:val="0"/>
                <w:sz w:val="17"/>
              </w:rPr>
              <w:t>顧問先の試算表・決算書</w:t>
            </w:r>
          </w:p>
        </w:tc>
        <w:tc>
          <w:tcPr>
            <w:tcW w:type="dxa" w:w="680"/>
          </w:tcPr>
          <w:p>
            <w:r/>
            <w:r>
              <w:rPr>
                <w:rFonts w:ascii="Yu Mincho" w:hAnsi="Yu Mincho" w:eastAsia="Yu Mincho"/>
                <w:b w:val="0"/>
                <w:sz w:val="17"/>
              </w:rPr>
              <w:t>区分A</w:t>
            </w:r>
          </w:p>
        </w:tc>
        <w:tc>
          <w:tcPr>
            <w:tcW w:type="dxa" w:w="2608"/>
          </w:tcPr>
          <w:p>
            <w:r/>
            <w:r>
              <w:rPr>
                <w:rFonts w:ascii="Yu Mincho" w:hAnsi="Yu Mincho" w:eastAsia="Yu Mincho"/>
                <w:b w:val="0"/>
                <w:sz w:val="17"/>
              </w:rPr>
              <w:t>3つの要件を満たすサービスでのみ</w:t>
            </w:r>
          </w:p>
        </w:tc>
        <w:tc>
          <w:tcPr>
            <w:tcW w:type="dxa" w:w="3288"/>
          </w:tcPr>
          <w:p>
            <w:r/>
            <w:r>
              <w:rPr>
                <w:rFonts w:ascii="Yu Mincho" w:hAnsi="Yu Mincho" w:eastAsia="Yu Mincho"/>
                <w:b w:val="0"/>
                <w:sz w:val="17"/>
              </w:rPr>
              <w:t>社名・氏名を「A」に置き換えれば、より安全</w:t>
            </w:r>
          </w:p>
        </w:tc>
      </w:tr>
      <w:tr>
        <w:tc>
          <w:tcPr>
            <w:tcW w:type="dxa" w:w="2835"/>
          </w:tcPr>
          <w:p>
            <w:r/>
            <w:r>
              <w:rPr>
                <w:rFonts w:ascii="Yu Mincho" w:hAnsi="Yu Mincho" w:eastAsia="Yu Mincho"/>
                <w:b w:val="0"/>
                <w:sz w:val="17"/>
              </w:rPr>
              <w:t>申告書の下書き</w:t>
            </w:r>
          </w:p>
        </w:tc>
        <w:tc>
          <w:tcPr>
            <w:tcW w:type="dxa" w:w="680"/>
          </w:tcPr>
          <w:p>
            <w:r/>
            <w:r>
              <w:rPr>
                <w:rFonts w:ascii="Yu Mincho" w:hAnsi="Yu Mincho" w:eastAsia="Yu Mincho"/>
                <w:b w:val="0"/>
                <w:sz w:val="17"/>
              </w:rPr>
              <w:t>区分A</w:t>
            </w:r>
          </w:p>
        </w:tc>
        <w:tc>
          <w:tcPr>
            <w:tcW w:type="dxa" w:w="2608"/>
          </w:tcPr>
          <w:p>
            <w:r/>
            <w:r>
              <w:rPr>
                <w:rFonts w:ascii="Yu Mincho" w:hAnsi="Yu Mincho" w:eastAsia="Yu Mincho"/>
                <w:b w:val="0"/>
                <w:sz w:val="17"/>
              </w:rPr>
              <w:t>3つの要件を満たすサービスでのみ</w:t>
            </w:r>
          </w:p>
        </w:tc>
        <w:tc>
          <w:tcPr>
            <w:tcW w:type="dxa" w:w="3288"/>
          </w:tcPr>
          <w:p>
            <w:r/>
            <w:r>
              <w:rPr>
                <w:rFonts w:ascii="Yu Mincho" w:hAnsi="Yu Mincho" w:eastAsia="Yu Mincho"/>
                <w:b w:val="0"/>
                <w:sz w:val="17"/>
              </w:rPr>
              <w:t>番号欄を消し、税理士が確認（第12条）</w:t>
            </w:r>
          </w:p>
        </w:tc>
      </w:tr>
      <w:tr>
        <w:tc>
          <w:tcPr>
            <w:tcW w:type="dxa" w:w="2835"/>
          </w:tcPr>
          <w:p>
            <w:r/>
            <w:r>
              <w:rPr>
                <w:rFonts w:ascii="Yu Mincho" w:hAnsi="Yu Mincho" w:eastAsia="Yu Mincho"/>
                <w:b w:val="0"/>
                <w:sz w:val="17"/>
              </w:rPr>
              <w:t>顧問先とのメールのやり取り</w:t>
            </w:r>
          </w:p>
        </w:tc>
        <w:tc>
          <w:tcPr>
            <w:tcW w:type="dxa" w:w="680"/>
          </w:tcPr>
          <w:p>
            <w:r/>
            <w:r>
              <w:rPr>
                <w:rFonts w:ascii="Yu Mincho" w:hAnsi="Yu Mincho" w:eastAsia="Yu Mincho"/>
                <w:b w:val="0"/>
                <w:sz w:val="17"/>
              </w:rPr>
              <w:t>区分A</w:t>
            </w:r>
          </w:p>
        </w:tc>
        <w:tc>
          <w:tcPr>
            <w:tcW w:type="dxa" w:w="2608"/>
          </w:tcPr>
          <w:p>
            <w:r/>
            <w:r>
              <w:rPr>
                <w:rFonts w:ascii="Yu Mincho" w:hAnsi="Yu Mincho" w:eastAsia="Yu Mincho"/>
                <w:b w:val="0"/>
                <w:sz w:val="17"/>
              </w:rPr>
              <w:t>3つの要件を満たすサービスでのみ</w:t>
            </w:r>
          </w:p>
        </w:tc>
        <w:tc>
          <w:tcPr>
            <w:tcW w:type="dxa" w:w="3288"/>
          </w:tcPr>
          <w:p>
            <w:r/>
            <w:r>
              <w:rPr>
                <w:rFonts w:ascii="Yu Mincho" w:hAnsi="Yu Mincho" w:eastAsia="Yu Mincho"/>
                <w:b w:val="0"/>
                <w:sz w:val="17"/>
              </w:rPr>
              <w:t>氏名・住所・口座番号を消してから貼る</w:t>
            </w:r>
          </w:p>
        </w:tc>
      </w:tr>
      <w:tr>
        <w:tc>
          <w:tcPr>
            <w:tcW w:type="dxa" w:w="2835"/>
          </w:tcPr>
          <w:p>
            <w:r/>
            <w:r>
              <w:rPr>
                <w:rFonts w:ascii="Yu Mincho" w:hAnsi="Yu Mincho" w:eastAsia="Yu Mincho"/>
                <w:b w:val="0"/>
                <w:sz w:val="17"/>
              </w:rPr>
              <w:t>職員の給与・評価</w:t>
            </w:r>
          </w:p>
        </w:tc>
        <w:tc>
          <w:tcPr>
            <w:tcW w:type="dxa" w:w="680"/>
          </w:tcPr>
          <w:p>
            <w:r/>
            <w:r>
              <w:rPr>
                <w:rFonts w:ascii="Yu Mincho" w:hAnsi="Yu Mincho" w:eastAsia="Yu Mincho"/>
                <w:b w:val="0"/>
                <w:sz w:val="17"/>
              </w:rPr>
              <w:t>区分A</w:t>
            </w:r>
          </w:p>
        </w:tc>
        <w:tc>
          <w:tcPr>
            <w:tcW w:type="dxa" w:w="2608"/>
          </w:tcPr>
          <w:p>
            <w:r/>
            <w:r>
              <w:rPr>
                <w:rFonts w:ascii="Yu Mincho" w:hAnsi="Yu Mincho" w:eastAsia="Yu Mincho"/>
                <w:b w:val="0"/>
                <w:sz w:val="17"/>
              </w:rPr>
              <w:t>3つの要件を満たすサービスでのみ</w:t>
            </w:r>
          </w:p>
        </w:tc>
        <w:tc>
          <w:tcPr>
            <w:tcW w:type="dxa" w:w="3288"/>
          </w:tcPr>
          <w:p>
            <w:r/>
            <w:r>
              <w:rPr>
                <w:rFonts w:ascii="Yu Mincho" w:hAnsi="Yu Mincho" w:eastAsia="Yu Mincho"/>
                <w:b w:val="0"/>
                <w:sz w:val="17"/>
              </w:rPr>
              <w:t>必要な人に限る</w:t>
            </w:r>
          </w:p>
        </w:tc>
      </w:tr>
      <w:tr>
        <w:tc>
          <w:tcPr>
            <w:tcW w:type="dxa" w:w="2835"/>
          </w:tcPr>
          <w:p>
            <w:r/>
            <w:r>
              <w:rPr>
                <w:rFonts w:ascii="Yu Mincho" w:hAnsi="Yu Mincho" w:eastAsia="Yu Mincho"/>
                <w:b w:val="0"/>
                <w:sz w:val="17"/>
              </w:rPr>
              <w:t>国税庁の通達・質疑応答事例</w:t>
            </w:r>
          </w:p>
        </w:tc>
        <w:tc>
          <w:tcPr>
            <w:tcW w:type="dxa" w:w="680"/>
          </w:tcPr>
          <w:p>
            <w:r/>
            <w:r>
              <w:rPr>
                <w:rFonts w:ascii="Yu Mincho" w:hAnsi="Yu Mincho" w:eastAsia="Yu Mincho"/>
                <w:b w:val="0"/>
                <w:sz w:val="17"/>
              </w:rPr>
              <w:t>区分B</w:t>
            </w:r>
          </w:p>
        </w:tc>
        <w:tc>
          <w:tcPr>
            <w:tcW w:type="dxa" w:w="2608"/>
          </w:tcPr>
          <w:p>
            <w:r/>
            <w:r>
              <w:rPr>
                <w:rFonts w:ascii="Yu Mincho" w:hAnsi="Yu Mincho" w:eastAsia="Yu Mincho"/>
                <w:b w:val="0"/>
                <w:sz w:val="17"/>
              </w:rPr>
              <w:t>入力してよい</w:t>
            </w:r>
          </w:p>
        </w:tc>
        <w:tc>
          <w:tcPr>
            <w:tcW w:type="dxa" w:w="3288"/>
          </w:tcPr>
          <w:p>
            <w:r/>
            <w:r>
              <w:rPr>
                <w:rFonts w:ascii="Yu Mincho" w:hAnsi="Yu Mincho" w:eastAsia="Yu Mincho"/>
                <w:b w:val="0"/>
                <w:sz w:val="17"/>
              </w:rPr>
              <w:t>出典のURLを残す</w:t>
            </w:r>
          </w:p>
        </w:tc>
      </w:tr>
      <w:tr>
        <w:tc>
          <w:tcPr>
            <w:tcW w:type="dxa" w:w="2835"/>
          </w:tcPr>
          <w:p>
            <w:r/>
            <w:r>
              <w:rPr>
                <w:rFonts w:ascii="Yu Mincho" w:hAnsi="Yu Mincho" w:eastAsia="Yu Mincho"/>
                <w:b w:val="0"/>
                <w:sz w:val="17"/>
              </w:rPr>
              <w:t>事務所のサイトに載せている文章</w:t>
            </w:r>
          </w:p>
        </w:tc>
        <w:tc>
          <w:tcPr>
            <w:tcW w:type="dxa" w:w="680"/>
          </w:tcPr>
          <w:p>
            <w:r/>
            <w:r>
              <w:rPr>
                <w:rFonts w:ascii="Yu Mincho" w:hAnsi="Yu Mincho" w:eastAsia="Yu Mincho"/>
                <w:b w:val="0"/>
                <w:sz w:val="17"/>
              </w:rPr>
              <w:t>区分B</w:t>
            </w:r>
          </w:p>
        </w:tc>
        <w:tc>
          <w:tcPr>
            <w:tcW w:type="dxa" w:w="2608"/>
          </w:tcPr>
          <w:p>
            <w:r/>
            <w:r>
              <w:rPr>
                <w:rFonts w:ascii="Yu Mincho" w:hAnsi="Yu Mincho" w:eastAsia="Yu Mincho"/>
                <w:b w:val="0"/>
                <w:sz w:val="17"/>
              </w:rPr>
              <w:t>入力してよい</w:t>
            </w:r>
          </w:p>
        </w:tc>
        <w:tc>
          <w:tcPr>
            <w:tcW w:type="dxa" w:w="3288"/>
          </w:tcPr>
          <w:p>
            <w:r/>
            <w:r>
              <w:rPr>
                <w:rFonts w:ascii="Yu Mincho" w:hAnsi="Yu Mincho" w:eastAsia="Yu Mincho"/>
                <w:b w:val="0"/>
                <w:sz w:val="17"/>
              </w:rPr>
              <w:t>―</w:t>
            </w:r>
          </w:p>
        </w:tc>
      </w:tr>
    </w:tbl>
    <w:p>
      <w:r>
        <w:br w:type="page"/>
      </w:r>
    </w:p>
    <w:p>
      <w:pPr>
        <w:spacing w:before="0" w:after="160" w:line="348" w:lineRule="auto"/>
      </w:pPr>
      <w:r>
        <w:rPr>
          <w:rFonts w:ascii="Yu Gothic" w:hAnsi="Yu Gothic" w:eastAsia="Yu Gothic"/>
          <w:b/>
          <w:color w:val="13294E"/>
          <w:sz w:val="24"/>
        </w:rPr>
        <w:t>様式1　生成AIサービス利用申請書（第14条）</w:t>
      </w:r>
    </w:p>
    <w:tbl>
      <w:tblPr>
        <w:tblStyle w:val="TableGrid"/>
        <w:tblW w:type="auto" w:w="0"/>
        <w:tblLook w:firstColumn="1" w:firstRow="1" w:lastColumn="0" w:lastRow="0" w:noHBand="0" w:noVBand="1" w:val="04A0"/>
      </w:tblPr>
      <w:tblGrid>
        <w:gridCol w:w="4706"/>
        <w:gridCol w:w="4706"/>
      </w:tblGrid>
      <w:tr>
        <w:tc>
          <w:tcPr>
            <w:tcW w:type="dxa" w:w="3515"/>
            <w:shd w:val="clear" w:color="auto" w:fill="F3F5F8"/>
          </w:tcPr>
          <w:p>
            <w:r/>
            <w:r>
              <w:rPr>
                <w:rFonts w:ascii="Yu Gothic" w:hAnsi="Yu Gothic" w:eastAsia="Yu Gothic"/>
                <w:b/>
                <w:sz w:val="19"/>
              </w:rPr>
              <w:t>申請日</w:t>
            </w:r>
          </w:p>
        </w:tc>
        <w:tc>
          <w:tcPr>
            <w:tcW w:type="dxa" w:w="6123"/>
          </w:tcPr>
          <w:p>
            <w:r/>
          </w:p>
          <w:p/>
        </w:tc>
      </w:tr>
      <w:tr>
        <w:tc>
          <w:tcPr>
            <w:tcW w:type="dxa" w:w="3515"/>
            <w:shd w:val="clear" w:color="auto" w:fill="F3F5F8"/>
          </w:tcPr>
          <w:p>
            <w:r/>
            <w:r>
              <w:rPr>
                <w:rFonts w:ascii="Yu Gothic" w:hAnsi="Yu Gothic" w:eastAsia="Yu Gothic"/>
                <w:b/>
                <w:sz w:val="19"/>
              </w:rPr>
              <w:t>申請者（所属・氏名）</w:t>
            </w:r>
          </w:p>
        </w:tc>
        <w:tc>
          <w:tcPr>
            <w:tcW w:type="dxa" w:w="6123"/>
          </w:tcPr>
          <w:p>
            <w:r/>
          </w:p>
          <w:p/>
        </w:tc>
      </w:tr>
      <w:tr>
        <w:tc>
          <w:tcPr>
            <w:tcW w:type="dxa" w:w="3515"/>
            <w:shd w:val="clear" w:color="auto" w:fill="F3F5F8"/>
          </w:tcPr>
          <w:p>
            <w:r/>
            <w:r>
              <w:rPr>
                <w:rFonts w:ascii="Yu Gothic" w:hAnsi="Yu Gothic" w:eastAsia="Yu Gothic"/>
                <w:b/>
                <w:sz w:val="19"/>
              </w:rPr>
              <w:t>サービス名・プラン名・提供事業者</w:t>
            </w:r>
          </w:p>
        </w:tc>
        <w:tc>
          <w:tcPr>
            <w:tcW w:type="dxa" w:w="6123"/>
          </w:tcPr>
          <w:p>
            <w:r/>
          </w:p>
          <w:p/>
        </w:tc>
      </w:tr>
      <w:tr>
        <w:tc>
          <w:tcPr>
            <w:tcW w:type="dxa" w:w="3515"/>
            <w:shd w:val="clear" w:color="auto" w:fill="F3F5F8"/>
          </w:tcPr>
          <w:p>
            <w:r/>
            <w:r>
              <w:rPr>
                <w:rFonts w:ascii="Yu Gothic" w:hAnsi="Yu Gothic" w:eastAsia="Yu Gothic"/>
                <w:b/>
                <w:sz w:val="19"/>
              </w:rPr>
              <w:t>使いたい業務と目的</w:t>
            </w:r>
          </w:p>
        </w:tc>
        <w:tc>
          <w:tcPr>
            <w:tcW w:type="dxa" w:w="6123"/>
          </w:tcPr>
          <w:p>
            <w:r/>
          </w:p>
          <w:p/>
        </w:tc>
      </w:tr>
      <w:tr>
        <w:tc>
          <w:tcPr>
            <w:tcW w:type="dxa" w:w="3515"/>
            <w:shd w:val="clear" w:color="auto" w:fill="F3F5F8"/>
          </w:tcPr>
          <w:p>
            <w:r/>
            <w:r>
              <w:rPr>
                <w:rFonts w:ascii="Yu Gothic" w:hAnsi="Yu Gothic" w:eastAsia="Yu Gothic"/>
                <w:b/>
                <w:sz w:val="19"/>
              </w:rPr>
              <w:t>入力する情報の区分（入力禁止／区分A／区分B）と具体例</w:t>
            </w:r>
          </w:p>
        </w:tc>
        <w:tc>
          <w:tcPr>
            <w:tcW w:type="dxa" w:w="6123"/>
          </w:tcPr>
          <w:p>
            <w:r/>
          </w:p>
          <w:p/>
        </w:tc>
      </w:tr>
      <w:tr>
        <w:tc>
          <w:tcPr>
            <w:tcW w:type="dxa" w:w="3515"/>
            <w:shd w:val="clear" w:color="auto" w:fill="F3F5F8"/>
          </w:tcPr>
          <w:p>
            <w:r/>
            <w:r>
              <w:rPr>
                <w:rFonts w:ascii="Yu Gothic" w:hAnsi="Yu Gothic" w:eastAsia="Yu Gothic"/>
                <w:b/>
                <w:sz w:val="19"/>
              </w:rPr>
              <w:t>区分Aの3要件：①ビジネス向けの有料プランか　②組織管理機能・DPA・学習オフの設定ができるか（確認した画面・規約の箇所）　③研修とルールで管理できるか</w:t>
            </w:r>
          </w:p>
        </w:tc>
        <w:tc>
          <w:tcPr>
            <w:tcW w:type="dxa" w:w="6123"/>
          </w:tcPr>
          <w:p>
            <w:r/>
          </w:p>
          <w:p/>
          <w:p/>
        </w:tc>
      </w:tr>
      <w:tr>
        <w:tc>
          <w:tcPr>
            <w:tcW w:type="dxa" w:w="3515"/>
            <w:shd w:val="clear" w:color="auto" w:fill="F3F5F8"/>
          </w:tcPr>
          <w:p>
            <w:r/>
            <w:r>
              <w:rPr>
                <w:rFonts w:ascii="Yu Gothic" w:hAnsi="Yu Gothic" w:eastAsia="Yu Gothic"/>
                <w:b/>
                <w:sz w:val="19"/>
              </w:rPr>
              <w:t>データの保存場所と削除の方法</w:t>
            </w:r>
          </w:p>
        </w:tc>
        <w:tc>
          <w:tcPr>
            <w:tcW w:type="dxa" w:w="6123"/>
          </w:tcPr>
          <w:p>
            <w:r/>
          </w:p>
          <w:p/>
        </w:tc>
      </w:tr>
      <w:tr>
        <w:tc>
          <w:tcPr>
            <w:tcW w:type="dxa" w:w="3515"/>
            <w:shd w:val="clear" w:color="auto" w:fill="F3F5F8"/>
          </w:tcPr>
          <w:p>
            <w:r/>
            <w:r>
              <w:rPr>
                <w:rFonts w:ascii="Yu Gothic" w:hAnsi="Yu Gothic" w:eastAsia="Yu Gothic"/>
                <w:b/>
                <w:sz w:val="19"/>
              </w:rPr>
              <w:t>第三者認証（ISMS等）の有無</w:t>
            </w:r>
          </w:p>
        </w:tc>
        <w:tc>
          <w:tcPr>
            <w:tcW w:type="dxa" w:w="6123"/>
          </w:tcPr>
          <w:p>
            <w:r/>
          </w:p>
          <w:p/>
        </w:tc>
      </w:tr>
      <w:tr>
        <w:tc>
          <w:tcPr>
            <w:tcW w:type="dxa" w:w="3515"/>
            <w:shd w:val="clear" w:color="auto" w:fill="F3F5F8"/>
          </w:tcPr>
          <w:p>
            <w:r/>
            <w:r>
              <w:rPr>
                <w:rFonts w:ascii="Yu Gothic" w:hAnsi="Yu Gothic" w:eastAsia="Yu Gothic"/>
                <w:b/>
                <w:sz w:val="19"/>
              </w:rPr>
              <w:t>提供事業者と本社の所在地</w:t>
            </w:r>
          </w:p>
        </w:tc>
        <w:tc>
          <w:tcPr>
            <w:tcW w:type="dxa" w:w="6123"/>
          </w:tcPr>
          <w:p>
            <w:r/>
          </w:p>
          <w:p/>
        </w:tc>
      </w:tr>
      <w:tr>
        <w:tc>
          <w:tcPr>
            <w:tcW w:type="dxa" w:w="3515"/>
            <w:shd w:val="clear" w:color="auto" w:fill="F3F5F8"/>
          </w:tcPr>
          <w:p>
            <w:r/>
            <w:r>
              <w:rPr>
                <w:rFonts w:ascii="Yu Gothic" w:hAnsi="Yu Gothic" w:eastAsia="Yu Gothic"/>
                <w:b/>
                <w:sz w:val="19"/>
              </w:rPr>
              <w:t>生成物の権利の扱い（規約の箇所）</w:t>
            </w:r>
          </w:p>
        </w:tc>
        <w:tc>
          <w:tcPr>
            <w:tcW w:type="dxa" w:w="6123"/>
          </w:tcPr>
          <w:p>
            <w:r/>
          </w:p>
          <w:p/>
        </w:tc>
      </w:tr>
      <w:tr>
        <w:tc>
          <w:tcPr>
            <w:tcW w:type="dxa" w:w="3515"/>
            <w:shd w:val="clear" w:color="auto" w:fill="F3F5F8"/>
          </w:tcPr>
          <w:p>
            <w:r/>
            <w:r>
              <w:rPr>
                <w:rFonts w:ascii="Yu Gothic" w:hAnsi="Yu Gothic" w:eastAsia="Yu Gothic"/>
                <w:b/>
                <w:sz w:val="19"/>
              </w:rPr>
              <w:t>外部サービスとの連携・自動実行の有無（第11条）</w:t>
            </w:r>
          </w:p>
        </w:tc>
        <w:tc>
          <w:tcPr>
            <w:tcW w:type="dxa" w:w="6123"/>
          </w:tcPr>
          <w:p>
            <w:r/>
          </w:p>
          <w:p/>
        </w:tc>
      </w:tr>
      <w:tr>
        <w:tc>
          <w:tcPr>
            <w:tcW w:type="dxa" w:w="3515"/>
            <w:shd w:val="clear" w:color="auto" w:fill="F3F5F8"/>
          </w:tcPr>
          <w:p>
            <w:r/>
            <w:r>
              <w:rPr>
                <w:rFonts w:ascii="Yu Gothic" w:hAnsi="Yu Gothic" w:eastAsia="Yu Gothic"/>
                <w:b/>
                <w:sz w:val="19"/>
              </w:rPr>
              <w:t>費用（月額・契約者）</w:t>
            </w:r>
          </w:p>
        </w:tc>
        <w:tc>
          <w:tcPr>
            <w:tcW w:type="dxa" w:w="6123"/>
          </w:tcPr>
          <w:p>
            <w:r/>
          </w:p>
          <w:p/>
        </w:tc>
      </w:tr>
      <w:tr>
        <w:tc>
          <w:tcPr>
            <w:tcW w:type="dxa" w:w="3515"/>
            <w:shd w:val="clear" w:color="auto" w:fill="F3F5F8"/>
          </w:tcPr>
          <w:p>
            <w:r/>
            <w:r>
              <w:rPr>
                <w:rFonts w:ascii="Yu Gothic" w:hAnsi="Yu Gothic" w:eastAsia="Yu Gothic"/>
                <w:b/>
                <w:sz w:val="19"/>
              </w:rPr>
              <w:t>利用する人の範囲</w:t>
            </w:r>
          </w:p>
        </w:tc>
        <w:tc>
          <w:tcPr>
            <w:tcW w:type="dxa" w:w="6123"/>
          </w:tcPr>
          <w:p>
            <w:r/>
          </w:p>
          <w:p/>
        </w:tc>
      </w:tr>
    </w:tbl>
    <w:p>
      <w:pPr>
        <w:spacing w:before="160" w:after="80" w:line="348" w:lineRule="auto"/>
      </w:pPr>
      <w:r>
        <w:rPr>
          <w:rFonts w:ascii="Yu Gothic" w:hAnsi="Yu Gothic" w:eastAsia="Yu Gothic"/>
          <w:b/>
          <w:color w:val="555555"/>
          <w:sz w:val="18"/>
        </w:rPr>
        <w:t>以下、確認する側が記入</w:t>
      </w:r>
    </w:p>
    <w:tbl>
      <w:tblPr>
        <w:tblStyle w:val="TableGrid"/>
        <w:tblW w:type="auto" w:w="0"/>
        <w:tblLook w:firstColumn="1" w:firstRow="1" w:lastColumn="0" w:lastRow="0" w:noHBand="0" w:noVBand="1" w:val="04A0"/>
      </w:tblPr>
      <w:tblGrid>
        <w:gridCol w:w="4706"/>
        <w:gridCol w:w="4706"/>
      </w:tblGrid>
      <w:tr>
        <w:tc>
          <w:tcPr>
            <w:tcW w:type="dxa" w:w="3515"/>
            <w:shd w:val="clear" w:color="auto" w:fill="F3F5F8"/>
          </w:tcPr>
          <w:p>
            <w:r/>
            <w:r>
              <w:rPr>
                <w:rFonts w:ascii="Yu Gothic" w:hAnsi="Yu Gothic" w:eastAsia="Yu Gothic"/>
                <w:b/>
                <w:sz w:val="19"/>
              </w:rPr>
              <w:t>所属長の確認</w:t>
            </w:r>
          </w:p>
        </w:tc>
        <w:tc>
          <w:tcPr>
            <w:tcW w:type="dxa" w:w="6123"/>
          </w:tcPr>
          <w:p>
            <w:r/>
          </w:p>
          <w:p/>
        </w:tc>
      </w:tr>
      <w:tr>
        <w:tc>
          <w:tcPr>
            <w:tcW w:type="dxa" w:w="3515"/>
            <w:shd w:val="clear" w:color="auto" w:fill="F3F5F8"/>
          </w:tcPr>
          <w:p>
            <w:r/>
            <w:r>
              <w:rPr>
                <w:rFonts w:ascii="Yu Gothic" w:hAnsi="Yu Gothic" w:eastAsia="Yu Gothic"/>
                <w:b/>
                <w:sz w:val="19"/>
              </w:rPr>
              <w:t>情報管理責任者の判断（承認・条件付き承認・不承認）と条件</w:t>
            </w:r>
          </w:p>
        </w:tc>
        <w:tc>
          <w:tcPr>
            <w:tcW w:type="dxa" w:w="6123"/>
          </w:tcPr>
          <w:p>
            <w:r/>
          </w:p>
          <w:p/>
        </w:tc>
      </w:tr>
      <w:tr>
        <w:tc>
          <w:tcPr>
            <w:tcW w:type="dxa" w:w="3515"/>
            <w:shd w:val="clear" w:color="auto" w:fill="F3F5F8"/>
          </w:tcPr>
          <w:p>
            <w:r/>
            <w:r>
              <w:rPr>
                <w:rFonts w:ascii="Yu Gothic" w:hAnsi="Yu Gothic" w:eastAsia="Yu Gothic"/>
                <w:b/>
                <w:sz w:val="19"/>
              </w:rPr>
              <w:t>別紙1への登録日</w:t>
            </w:r>
          </w:p>
        </w:tc>
        <w:tc>
          <w:tcPr>
            <w:tcW w:type="dxa" w:w="6123"/>
          </w:tcPr>
          <w:p>
            <w:r/>
          </w:p>
          <w:p/>
        </w:tc>
      </w:tr>
    </w:tbl>
    <w:p>
      <w:r>
        <w:br w:type="page"/>
      </w:r>
    </w:p>
    <w:p>
      <w:pPr>
        <w:spacing w:before="0" w:after="160" w:line="348" w:lineRule="auto"/>
      </w:pPr>
      <w:r>
        <w:rPr>
          <w:rFonts w:ascii="Yu Gothic" w:hAnsi="Yu Gothic" w:eastAsia="Yu Gothic"/>
          <w:b/>
          <w:color w:val="13294E"/>
          <w:sz w:val="24"/>
        </w:rPr>
        <w:t>様式2　生成AIへの誤入力等の報告書（第15条）</w:t>
      </w:r>
    </w:p>
    <w:tbl>
      <w:tblPr>
        <w:tblStyle w:val="TableGrid"/>
        <w:tblW w:type="auto" w:w="0"/>
        <w:tblLook w:firstColumn="1" w:firstRow="1" w:lastColumn="0" w:lastRow="0" w:noHBand="0" w:noVBand="1" w:val="04A0"/>
      </w:tblPr>
      <w:tblGrid>
        <w:gridCol w:w="4706"/>
        <w:gridCol w:w="4706"/>
      </w:tblGrid>
      <w:tr>
        <w:tc>
          <w:tcPr>
            <w:tcW w:type="dxa" w:w="3515"/>
            <w:shd w:val="clear" w:color="auto" w:fill="F3F5F8"/>
          </w:tcPr>
          <w:p>
            <w:r/>
            <w:r>
              <w:rPr>
                <w:rFonts w:ascii="Yu Gothic" w:hAnsi="Yu Gothic" w:eastAsia="Yu Gothic"/>
                <w:b/>
                <w:sz w:val="19"/>
              </w:rPr>
              <w:t>報告日時</w:t>
            </w:r>
          </w:p>
        </w:tc>
        <w:tc>
          <w:tcPr>
            <w:tcW w:type="dxa" w:w="6123"/>
          </w:tcPr>
          <w:p>
            <w:r/>
          </w:p>
          <w:p/>
        </w:tc>
      </w:tr>
      <w:tr>
        <w:tc>
          <w:tcPr>
            <w:tcW w:type="dxa" w:w="3515"/>
            <w:shd w:val="clear" w:color="auto" w:fill="F3F5F8"/>
          </w:tcPr>
          <w:p>
            <w:r/>
            <w:r>
              <w:rPr>
                <w:rFonts w:ascii="Yu Gothic" w:hAnsi="Yu Gothic" w:eastAsia="Yu Gothic"/>
                <w:b/>
                <w:sz w:val="19"/>
              </w:rPr>
              <w:t>報告者（所属・氏名）</w:t>
            </w:r>
          </w:p>
        </w:tc>
        <w:tc>
          <w:tcPr>
            <w:tcW w:type="dxa" w:w="6123"/>
          </w:tcPr>
          <w:p>
            <w:r/>
          </w:p>
          <w:p/>
        </w:tc>
      </w:tr>
      <w:tr>
        <w:tc>
          <w:tcPr>
            <w:tcW w:type="dxa" w:w="3515"/>
            <w:shd w:val="clear" w:color="auto" w:fill="F3F5F8"/>
          </w:tcPr>
          <w:p>
            <w:r/>
            <w:r>
              <w:rPr>
                <w:rFonts w:ascii="Yu Gothic" w:hAnsi="Yu Gothic" w:eastAsia="Yu Gothic"/>
                <w:b/>
                <w:sz w:val="19"/>
              </w:rPr>
              <w:t>入力した日時・気づいた日時</w:t>
            </w:r>
          </w:p>
        </w:tc>
        <w:tc>
          <w:tcPr>
            <w:tcW w:type="dxa" w:w="6123"/>
          </w:tcPr>
          <w:p>
            <w:r/>
          </w:p>
          <w:p/>
        </w:tc>
      </w:tr>
      <w:tr>
        <w:tc>
          <w:tcPr>
            <w:tcW w:type="dxa" w:w="3515"/>
            <w:shd w:val="clear" w:color="auto" w:fill="F3F5F8"/>
          </w:tcPr>
          <w:p>
            <w:r/>
            <w:r>
              <w:rPr>
                <w:rFonts w:ascii="Yu Gothic" w:hAnsi="Yu Gothic" w:eastAsia="Yu Gothic"/>
                <w:b/>
                <w:sz w:val="19"/>
              </w:rPr>
              <w:t>サービス名・アカウントの種類（事務所／個人）</w:t>
            </w:r>
          </w:p>
        </w:tc>
        <w:tc>
          <w:tcPr>
            <w:tcW w:type="dxa" w:w="6123"/>
          </w:tcPr>
          <w:p>
            <w:r/>
          </w:p>
          <w:p/>
        </w:tc>
      </w:tr>
      <w:tr>
        <w:tc>
          <w:tcPr>
            <w:tcW w:type="dxa" w:w="3515"/>
            <w:shd w:val="clear" w:color="auto" w:fill="F3F5F8"/>
          </w:tcPr>
          <w:p>
            <w:r/>
            <w:r>
              <w:rPr>
                <w:rFonts w:ascii="Yu Gothic" w:hAnsi="Yu Gothic" w:eastAsia="Yu Gothic"/>
                <w:b/>
                <w:sz w:val="19"/>
              </w:rPr>
              <w:t>入力した情報の内容と区分（入力禁止／区分A／区分B）。個人情報は人数・要配慮か</w:t>
            </w:r>
          </w:p>
        </w:tc>
        <w:tc>
          <w:tcPr>
            <w:tcW w:type="dxa" w:w="6123"/>
          </w:tcPr>
          <w:p>
            <w:r/>
          </w:p>
          <w:p/>
          <w:p/>
        </w:tc>
      </w:tr>
      <w:tr>
        <w:tc>
          <w:tcPr>
            <w:tcW w:type="dxa" w:w="3515"/>
            <w:shd w:val="clear" w:color="auto" w:fill="F3F5F8"/>
          </w:tcPr>
          <w:p>
            <w:r/>
            <w:r>
              <w:rPr>
                <w:rFonts w:ascii="Yu Gothic" w:hAnsi="Yu Gothic" w:eastAsia="Yu Gothic"/>
                <w:b/>
                <w:sz w:val="19"/>
              </w:rPr>
              <w:t>外部への影響（共有・公開・送信の有無）</w:t>
            </w:r>
          </w:p>
        </w:tc>
        <w:tc>
          <w:tcPr>
            <w:tcW w:type="dxa" w:w="6123"/>
          </w:tcPr>
          <w:p>
            <w:r/>
          </w:p>
          <w:p/>
          <w:p/>
        </w:tc>
      </w:tr>
      <w:tr>
        <w:tc>
          <w:tcPr>
            <w:tcW w:type="dxa" w:w="3515"/>
            <w:shd w:val="clear" w:color="auto" w:fill="F3F5F8"/>
          </w:tcPr>
          <w:p>
            <w:r/>
            <w:r>
              <w:rPr>
                <w:rFonts w:ascii="Yu Gothic" w:hAnsi="Yu Gothic" w:eastAsia="Yu Gothic"/>
                <w:b/>
                <w:sz w:val="19"/>
              </w:rPr>
              <w:t>すでに取った対応（履歴の削除、共有の停止など）</w:t>
            </w:r>
          </w:p>
        </w:tc>
        <w:tc>
          <w:tcPr>
            <w:tcW w:type="dxa" w:w="6123"/>
          </w:tcPr>
          <w:p>
            <w:r/>
          </w:p>
          <w:p/>
          <w:p/>
        </w:tc>
      </w:tr>
    </w:tbl>
    <w:p>
      <w:pPr>
        <w:spacing w:before="160" w:after="80" w:line="348" w:lineRule="auto"/>
      </w:pPr>
      <w:r>
        <w:rPr>
          <w:rFonts w:ascii="Yu Gothic" w:hAnsi="Yu Gothic" w:eastAsia="Yu Gothic"/>
          <w:b/>
          <w:color w:val="555555"/>
          <w:sz w:val="18"/>
        </w:rPr>
        <w:t>以下、確認する側が記入</w:t>
      </w:r>
    </w:p>
    <w:tbl>
      <w:tblPr>
        <w:tblStyle w:val="TableGrid"/>
        <w:tblW w:type="auto" w:w="0"/>
        <w:tblLook w:firstColumn="1" w:firstRow="1" w:lastColumn="0" w:lastRow="0" w:noHBand="0" w:noVBand="1" w:val="04A0"/>
      </w:tblPr>
      <w:tblGrid>
        <w:gridCol w:w="4706"/>
        <w:gridCol w:w="4706"/>
      </w:tblGrid>
      <w:tr>
        <w:tc>
          <w:tcPr>
            <w:tcW w:type="dxa" w:w="3515"/>
            <w:shd w:val="clear" w:color="auto" w:fill="F3F5F8"/>
          </w:tcPr>
          <w:p>
            <w:r/>
            <w:r>
              <w:rPr>
                <w:rFonts w:ascii="Yu Gothic" w:hAnsi="Yu Gothic" w:eastAsia="Yu Gothic"/>
                <w:b/>
                <w:sz w:val="19"/>
              </w:rPr>
              <w:t>情報管理責任者の確認内容</w:t>
            </w:r>
          </w:p>
        </w:tc>
        <w:tc>
          <w:tcPr>
            <w:tcW w:type="dxa" w:w="6123"/>
          </w:tcPr>
          <w:p>
            <w:r/>
          </w:p>
          <w:p/>
          <w:p/>
        </w:tc>
      </w:tr>
      <w:tr>
        <w:tc>
          <w:tcPr>
            <w:tcW w:type="dxa" w:w="3515"/>
            <w:shd w:val="clear" w:color="auto" w:fill="F3F5F8"/>
          </w:tcPr>
          <w:p>
            <w:r/>
            <w:r>
              <w:rPr>
                <w:rFonts w:ascii="Yu Gothic" w:hAnsi="Yu Gothic" w:eastAsia="Yu Gothic"/>
                <w:b/>
                <w:sz w:val="19"/>
              </w:rPr>
              <w:t>個人情報保護委員会への報告・本人への通知の要否と判断日</w:t>
            </w:r>
          </w:p>
        </w:tc>
        <w:tc>
          <w:tcPr>
            <w:tcW w:type="dxa" w:w="6123"/>
          </w:tcPr>
          <w:p>
            <w:r/>
          </w:p>
          <w:p/>
        </w:tc>
      </w:tr>
      <w:tr>
        <w:tc>
          <w:tcPr>
            <w:tcW w:type="dxa" w:w="3515"/>
            <w:shd w:val="clear" w:color="auto" w:fill="F3F5F8"/>
          </w:tcPr>
          <w:p>
            <w:r/>
            <w:r>
              <w:rPr>
                <w:rFonts w:ascii="Yu Gothic" w:hAnsi="Yu Gothic" w:eastAsia="Yu Gothic"/>
                <w:b/>
                <w:sz w:val="19"/>
              </w:rPr>
              <w:t>委託元・取引先への連絡の要否</w:t>
            </w:r>
          </w:p>
        </w:tc>
        <w:tc>
          <w:tcPr>
            <w:tcW w:type="dxa" w:w="6123"/>
          </w:tcPr>
          <w:p>
            <w:r/>
          </w:p>
          <w:p/>
        </w:tc>
      </w:tr>
      <w:tr>
        <w:tc>
          <w:tcPr>
            <w:tcW w:type="dxa" w:w="3515"/>
            <w:shd w:val="clear" w:color="auto" w:fill="F3F5F8"/>
          </w:tcPr>
          <w:p>
            <w:r/>
            <w:r>
              <w:rPr>
                <w:rFonts w:ascii="Yu Gothic" w:hAnsi="Yu Gothic" w:eastAsia="Yu Gothic"/>
                <w:b/>
                <w:sz w:val="19"/>
              </w:rPr>
              <w:t>再発防止策</w:t>
            </w:r>
          </w:p>
        </w:tc>
        <w:tc>
          <w:tcPr>
            <w:tcW w:type="dxa" w:w="6123"/>
          </w:tcPr>
          <w:p>
            <w:r/>
          </w:p>
          <w:p/>
          <w:p/>
        </w:tc>
      </w:tr>
    </w:tbl>
    <w:p>
      <w:r>
        <w:br w:type="page"/>
      </w:r>
    </w:p>
    <w:p>
      <w:pPr>
        <w:spacing w:before="0" w:after="160" w:line="348" w:lineRule="auto"/>
      </w:pPr>
      <w:r>
        <w:rPr>
          <w:rFonts w:ascii="Yu Gothic" w:hAnsi="Yu Gothic" w:eastAsia="Yu Gothic"/>
          <w:b/>
          <w:color w:val="13294E"/>
          <w:sz w:val="24"/>
        </w:rPr>
        <w:t>様式3　生成AI利用規程確認書（第17条）</w:t>
      </w:r>
    </w:p>
    <w:p>
      <w:pPr>
        <w:spacing w:before="0" w:after="200" w:line="348" w:lineRule="auto"/>
      </w:pPr>
      <w:r>
        <w:rPr>
          <w:rFonts w:ascii="Yu Mincho" w:hAnsi="Yu Mincho" w:eastAsia="Yu Mincho"/>
          <w:b w:val="0"/>
          <w:sz w:val="21"/>
        </w:rPr>
        <w:t>◯◯税理士事務所　御中</w:t>
      </w:r>
    </w:p>
    <w:p>
      <w:pPr>
        <w:spacing w:before="0" w:after="160" w:line="348" w:lineRule="auto"/>
      </w:pPr>
      <w:r>
        <w:rPr>
          <w:rFonts w:ascii="Yu Mincho" w:hAnsi="Yu Mincho" w:eastAsia="Yu Mincho"/>
          <w:b w:val="0"/>
          <w:sz w:val="21"/>
        </w:rPr>
        <w:t>私は、生成AI・クラウド利用規程の内容について説明を受け、理解しました。業務で生成AIを使うときは、次のことを守ります。</w:t>
      </w:r>
    </w:p>
    <w:p>
      <w:pPr>
        <w:spacing w:before="0" w:after="100" w:line="348" w:lineRule="auto"/>
        <w:ind w:left="420" w:hanging="210"/>
      </w:pPr>
      <w:r>
        <w:rPr>
          <w:rFonts w:ascii="Yu Mincho" w:hAnsi="Yu Mincho" w:eastAsia="Yu Mincho"/>
          <w:b w:val="0"/>
          <w:sz w:val="21"/>
        </w:rPr>
        <w:t>1　事務所が認めたサービス（別紙1）だけを、別紙1の条件で使います。</w:t>
      </w:r>
    </w:p>
    <w:p>
      <w:pPr>
        <w:spacing w:before="0" w:after="100" w:line="348" w:lineRule="auto"/>
        <w:ind w:left="420" w:hanging="210"/>
      </w:pPr>
      <w:r>
        <w:rPr>
          <w:rFonts w:ascii="Yu Mincho" w:hAnsi="Yu Mincho" w:eastAsia="Yu Mincho"/>
          <w:b w:val="0"/>
          <w:sz w:val="21"/>
        </w:rPr>
        <w:t>2　税理士業務に関して知り得た秘密は、在職中も退職後も漏らしません。</w:t>
      </w:r>
    </w:p>
    <w:p>
      <w:pPr>
        <w:spacing w:before="0" w:after="100" w:line="348" w:lineRule="auto"/>
        <w:ind w:left="420" w:hanging="210"/>
      </w:pPr>
      <w:r>
        <w:rPr>
          <w:rFonts w:ascii="Yu Mincho" w:hAnsi="Yu Mincho" w:eastAsia="Yu Mincho"/>
          <w:b w:val="0"/>
          <w:sz w:val="21"/>
        </w:rPr>
        <w:t>3　マイナンバーを含む情報は入力しません。区分Aの情報は、3つの要件を満たすサービスでだけ扱います。</w:t>
      </w:r>
    </w:p>
    <w:p>
      <w:pPr>
        <w:spacing w:before="0" w:after="100" w:line="348" w:lineRule="auto"/>
        <w:ind w:left="420" w:hanging="210"/>
      </w:pPr>
      <w:r>
        <w:rPr>
          <w:rFonts w:ascii="Yu Mincho" w:hAnsi="Yu Mincho" w:eastAsia="Yu Mincho"/>
          <w:b w:val="0"/>
          <w:sz w:val="21"/>
        </w:rPr>
        <w:t>4　誤って入力したとき、またはそのおそれがあるときは、直ちに止めて記録し、当日中に報告します。</w:t>
      </w:r>
    </w:p>
    <w:p>
      <w:pPr>
        <w:spacing w:before="0" w:after="100" w:line="348" w:lineRule="auto"/>
        <w:ind w:left="420" w:hanging="210"/>
      </w:pPr>
      <w:r>
        <w:rPr>
          <w:rFonts w:ascii="Yu Mincho" w:hAnsi="Yu Mincho" w:eastAsia="Yu Mincho"/>
          <w:b w:val="0"/>
          <w:sz w:val="21"/>
        </w:rPr>
        <w:t>5　顧問先に出す書類は、担当の税理士の確認を受けてから出します。</w:t>
      </w:r>
    </w:p>
    <w:p>
      <w:pPr>
        <w:spacing w:before="480" w:after="80" w:line="348" w:lineRule="auto"/>
        <w:jc w:val="right"/>
      </w:pPr>
      <w:r>
        <w:rPr>
          <w:rFonts w:ascii="Yu Mincho" w:hAnsi="Yu Mincho" w:eastAsia="Yu Mincho"/>
          <w:b w:val="0"/>
          <w:sz w:val="21"/>
        </w:rPr>
        <w:t>◯年◯月◯日</w:t>
      </w:r>
    </w:p>
    <w:p>
      <w:pPr>
        <w:spacing w:before="200" w:after="80" w:line="348" w:lineRule="auto"/>
        <w:jc w:val="right"/>
      </w:pPr>
      <w:r>
        <w:rPr>
          <w:rFonts w:ascii="Yu Mincho" w:hAnsi="Yu Mincho" w:eastAsia="Yu Mincho"/>
          <w:b w:val="0"/>
          <w:sz w:val="21"/>
        </w:rPr>
        <w:t xml:space="preserve">所属　　　　　　　　　氏名　　　　　　　　　　　　　</w:t>
      </w:r>
    </w:p>
    <w:p>
      <w:r>
        <w:br w:type="page"/>
      </w:r>
    </w:p>
    <w:p>
      <w:pPr>
        <w:spacing w:before="0" w:after="160" w:line="348" w:lineRule="auto"/>
      </w:pPr>
      <w:r>
        <w:rPr>
          <w:rFonts w:ascii="Yu Gothic" w:hAnsi="Yu Gothic" w:eastAsia="Yu Gothic"/>
          <w:b/>
          <w:color w:val="13294E"/>
          <w:sz w:val="24"/>
        </w:rPr>
        <w:t>様式4　生成AI等の利用についてのご案内と同意書（第10条）</w:t>
      </w:r>
    </w:p>
    <w:p>
      <w:pPr>
        <w:spacing w:before="0" w:after="200" w:line="348" w:lineRule="auto"/>
      </w:pPr>
      <w:r>
        <w:rPr>
          <w:rFonts w:ascii="Yu Mincho" w:hAnsi="Yu Mincho" w:eastAsia="Yu Mincho"/>
          <w:b w:val="0"/>
          <w:sz w:val="21"/>
        </w:rPr>
        <w:t>◯◯◯◯　様</w:t>
      </w:r>
    </w:p>
    <w:p>
      <w:pPr>
        <w:spacing w:before="0" w:after="160" w:line="348" w:lineRule="auto"/>
        <w:ind w:firstLine="210"/>
      </w:pPr>
      <w:r>
        <w:rPr>
          <w:rFonts w:ascii="Yu Mincho" w:hAnsi="Yu Mincho" w:eastAsia="Yu Mincho"/>
          <w:b w:val="0"/>
          <w:sz w:val="21"/>
        </w:rPr>
        <w:t>当事務所では、業務の質と効率を高めるため、生成AI等（AIサービスやクラウドサービス）を利用しています。お預かりした情報は、当事務所の生成AI・クラウド利用規程に従い、次のとおり安全に配慮して扱います。</w:t>
      </w:r>
    </w:p>
    <w:p>
      <w:pPr>
        <w:spacing w:before="0" w:after="100" w:line="348" w:lineRule="auto"/>
        <w:ind w:left="420" w:hanging="210"/>
      </w:pPr>
      <w:r>
        <w:rPr>
          <w:rFonts w:ascii="Yu Mincho" w:hAnsi="Yu Mincho" w:eastAsia="Yu Mincho"/>
          <w:b w:val="0"/>
          <w:sz w:val="21"/>
        </w:rPr>
        <w:t>1　マイナンバーを含む情報は、生成AIに入力しません。</w:t>
      </w:r>
    </w:p>
    <w:p>
      <w:pPr>
        <w:spacing w:before="0" w:after="100" w:line="348" w:lineRule="auto"/>
        <w:ind w:left="420" w:hanging="210"/>
      </w:pPr>
      <w:r>
        <w:rPr>
          <w:rFonts w:ascii="Yu Mincho" w:hAnsi="Yu Mincho" w:eastAsia="Yu Mincho"/>
          <w:b w:val="0"/>
          <w:sz w:val="21"/>
        </w:rPr>
        <w:t>2　貴社（貴殿）の機密情報や個人情報を生成AIで扱うのは、データ処理契約を結び、学習に使わない設定にした法人向け有料プランに限ります。</w:t>
      </w:r>
    </w:p>
    <w:p>
      <w:pPr>
        <w:spacing w:before="0" w:after="100" w:line="348" w:lineRule="auto"/>
        <w:ind w:left="420" w:hanging="210"/>
      </w:pPr>
      <w:r>
        <w:rPr>
          <w:rFonts w:ascii="Yu Mincho" w:hAnsi="Yu Mincho" w:eastAsia="Yu Mincho"/>
          <w:b w:val="0"/>
          <w:sz w:val="21"/>
        </w:rPr>
        <w:t>3　生成AI等の出力は下書きとして扱い、申告書・決算書類などは担当の税理士が確認してから提出します。</w:t>
      </w:r>
    </w:p>
    <w:p>
      <w:pPr>
        <w:spacing w:before="0" w:after="100" w:line="348" w:lineRule="auto"/>
        <w:ind w:left="420" w:hanging="210"/>
      </w:pPr>
      <w:r>
        <w:rPr>
          <w:rFonts w:ascii="Yu Mincho" w:hAnsi="Yu Mincho" w:eastAsia="Yu Mincho"/>
          <w:b w:val="0"/>
          <w:sz w:val="21"/>
        </w:rPr>
        <w:t>4　貴社（貴殿）の情報に問題が起きたときは、速やかにご連絡します。</w:t>
      </w:r>
    </w:p>
    <w:p>
      <w:pPr>
        <w:spacing w:before="0" w:after="100" w:line="348" w:lineRule="auto"/>
        <w:ind w:left="420" w:hanging="210"/>
      </w:pPr>
      <w:r>
        <w:rPr>
          <w:rFonts w:ascii="Yu Mincho" w:hAnsi="Yu Mincho" w:eastAsia="Yu Mincho"/>
          <w:b w:val="0"/>
          <w:sz w:val="21"/>
        </w:rPr>
        <w:t>5　生成AIでの取扱いを望まれない情報があれば、お申し出ください。その情報は生成AIに入力しません。</w:t>
      </w:r>
    </w:p>
    <w:p>
      <w:pPr>
        <w:spacing w:before="200" w:after="80" w:line="348" w:lineRule="auto"/>
        <w:jc w:val="right"/>
      </w:pPr>
      <w:r>
        <w:rPr>
          <w:rFonts w:ascii="Yu Mincho" w:hAnsi="Yu Mincho" w:eastAsia="Yu Mincho"/>
          <w:b w:val="0"/>
          <w:sz w:val="21"/>
        </w:rPr>
        <w:t>◯◯税理士事務所　所長　税理士　◯◯◯◯</w:t>
      </w:r>
    </w:p>
    <w:p>
      <w:pPr>
        <w:spacing w:before="280" w:after="80" w:line="348" w:lineRule="auto"/>
        <w:jc w:val="center"/>
      </w:pPr>
      <w:r>
        <w:rPr>
          <w:rFonts w:ascii="Yu Mincho" w:hAnsi="Yu Mincho" w:eastAsia="Yu Mincho"/>
          <w:b w:val="0"/>
          <w:color w:val="555555"/>
          <w:sz w:val="21"/>
        </w:rPr>
        <w:t>―――――――――――――――――――――――――――――</w:t>
      </w:r>
    </w:p>
    <w:p>
      <w:pPr>
        <w:spacing w:before="120" w:after="120" w:line="348" w:lineRule="auto"/>
        <w:jc w:val="center"/>
      </w:pPr>
      <w:r>
        <w:rPr>
          <w:rFonts w:ascii="Yu Gothic" w:hAnsi="Yu Gothic" w:eastAsia="Yu Gothic"/>
          <w:b/>
          <w:sz w:val="24"/>
        </w:rPr>
        <w:t>同意書</w:t>
      </w:r>
    </w:p>
    <w:p>
      <w:pPr>
        <w:spacing w:before="0" w:after="160" w:line="348" w:lineRule="auto"/>
      </w:pPr>
      <w:r>
        <w:rPr>
          <w:rFonts w:ascii="Yu Mincho" w:hAnsi="Yu Mincho" w:eastAsia="Yu Mincho"/>
          <w:b w:val="0"/>
          <w:sz w:val="21"/>
        </w:rPr>
        <w:t>◯◯税理士事務所　御中</w:t>
      </w:r>
    </w:p>
    <w:p>
      <w:pPr>
        <w:spacing w:before="0" w:after="160" w:line="348" w:lineRule="auto"/>
      </w:pPr>
      <w:r>
        <w:rPr>
          <w:rFonts w:ascii="Yu Mincho" w:hAnsi="Yu Mincho" w:eastAsia="Yu Mincho"/>
          <w:b w:val="0"/>
          <w:sz w:val="21"/>
        </w:rPr>
        <w:t>上記の内容を確認し、生成AI等による情報の取扱いに同意します。（取扱いを望まない情報：　　　　　　　　　　　　　　　　）</w:t>
      </w:r>
    </w:p>
    <w:p>
      <w:pPr>
        <w:spacing w:before="160" w:after="80" w:line="348" w:lineRule="auto"/>
        <w:jc w:val="right"/>
      </w:pPr>
      <w:r>
        <w:rPr>
          <w:rFonts w:ascii="Yu Mincho" w:hAnsi="Yu Mincho" w:eastAsia="Yu Mincho"/>
          <w:b w:val="0"/>
          <w:sz w:val="21"/>
        </w:rPr>
        <w:t>◯年◯月◯日</w:t>
      </w:r>
    </w:p>
    <w:p>
      <w:pPr>
        <w:spacing w:before="160" w:after="80" w:line="348" w:lineRule="auto"/>
        <w:jc w:val="right"/>
      </w:pPr>
      <w:r>
        <w:rPr>
          <w:rFonts w:ascii="Yu Mincho" w:hAnsi="Yu Mincho" w:eastAsia="Yu Mincho"/>
          <w:b w:val="0"/>
          <w:sz w:val="21"/>
        </w:rPr>
        <w:t xml:space="preserve">法人名・氏名　　　　　　　　　　　　　　　　　　　</w:t>
      </w:r>
    </w:p>
    <w:p>
      <w:r>
        <w:br w:type="page"/>
      </w:r>
    </w:p>
    <w:p>
      <w:pPr>
        <w:spacing w:before="0" w:after="120" w:line="348" w:lineRule="auto"/>
      </w:pPr>
      <w:r>
        <w:rPr>
          <w:rFonts w:ascii="Yu Gothic" w:hAnsi="Yu Gothic" w:eastAsia="Yu Gothic"/>
          <w:b/>
          <w:color w:val="13294E"/>
          <w:sz w:val="24"/>
        </w:rPr>
        <w:t>施行前チェックリスト（全23項目）</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454"/>
            <w:shd w:val="clear" w:color="auto" w:fill="E8EEF7"/>
          </w:tcPr>
          <w:p>
            <w:r/>
            <w:r>
              <w:rPr>
                <w:rFonts w:ascii="Yu Gothic" w:hAnsi="Yu Gothic" w:eastAsia="Yu Gothic"/>
                <w:b/>
                <w:sz w:val="18"/>
              </w:rPr>
            </w:r>
          </w:p>
        </w:tc>
        <w:tc>
          <w:tcPr>
            <w:tcW w:type="dxa" w:w="6803"/>
            <w:shd w:val="clear" w:color="auto" w:fill="E8EEF7"/>
          </w:tcPr>
          <w:p>
            <w:r/>
            <w:r>
              <w:rPr>
                <w:rFonts w:ascii="Yu Gothic" w:hAnsi="Yu Gothic" w:eastAsia="Yu Gothic"/>
                <w:b/>
                <w:sz w:val="18"/>
              </w:rPr>
              <w:t>確認すること</w:t>
            </w:r>
          </w:p>
        </w:tc>
        <w:tc>
          <w:tcPr>
            <w:tcW w:type="dxa" w:w="1361"/>
            <w:shd w:val="clear" w:color="auto" w:fill="E8EEF7"/>
          </w:tcPr>
          <w:p>
            <w:r/>
            <w:r>
              <w:rPr>
                <w:rFonts w:ascii="Yu Gothic" w:hAnsi="Yu Gothic" w:eastAsia="Yu Gothic"/>
                <w:b/>
                <w:sz w:val="18"/>
              </w:rPr>
              <w:t>担当</w:t>
            </w:r>
          </w:p>
        </w:tc>
        <w:tc>
          <w:tcPr>
            <w:tcW w:type="dxa" w:w="794"/>
            <w:shd w:val="clear" w:color="auto" w:fill="E8EEF7"/>
          </w:tcPr>
          <w:p>
            <w:r/>
            <w:r>
              <w:rPr>
                <w:rFonts w:ascii="Yu Gothic" w:hAnsi="Yu Gothic" w:eastAsia="Yu Gothic"/>
                <w:b/>
                <w:sz w:val="18"/>
              </w:rPr>
              <w:t>済</w:t>
            </w:r>
          </w:p>
        </w:tc>
      </w:tr>
      <w:tr>
        <w:tc>
          <w:tcPr>
            <w:tcW w:type="dxa" w:w="454"/>
          </w:tcPr>
          <w:p>
            <w:r/>
            <w:r>
              <w:rPr>
                <w:rFonts w:ascii="Yu Mincho" w:hAnsi="Yu Mincho" w:eastAsia="Yu Mincho"/>
                <w:b w:val="0"/>
                <w:sz w:val="18"/>
              </w:rPr>
              <w:t>1</w:t>
            </w:r>
          </w:p>
        </w:tc>
        <w:tc>
          <w:tcPr>
            <w:tcW w:type="dxa" w:w="6803"/>
          </w:tcPr>
          <w:p>
            <w:r/>
            <w:r>
              <w:rPr>
                <w:rFonts w:ascii="Yu Mincho" w:hAnsi="Yu Mincho" w:eastAsia="Yu Mincho"/>
                <w:b w:val="0"/>
                <w:sz w:val="18"/>
              </w:rPr>
              <w:t>情報管理責任者を指名した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2</w:t>
            </w:r>
          </w:p>
        </w:tc>
        <w:tc>
          <w:tcPr>
            <w:tcW w:type="dxa" w:w="6803"/>
          </w:tcPr>
          <w:p>
            <w:r/>
            <w:r>
              <w:rPr>
                <w:rFonts w:ascii="Yu Mincho" w:hAnsi="Yu Mincho" w:eastAsia="Yu Mincho"/>
                <w:b w:val="0"/>
                <w:sz w:val="18"/>
              </w:rPr>
              <w:t>別紙1にサービスを登録し、扱える区分を決めた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3</w:t>
            </w:r>
          </w:p>
        </w:tc>
        <w:tc>
          <w:tcPr>
            <w:tcW w:type="dxa" w:w="6803"/>
          </w:tcPr>
          <w:p>
            <w:r/>
            <w:r>
              <w:rPr>
                <w:rFonts w:ascii="Yu Mincho" w:hAnsi="Yu Mincho" w:eastAsia="Yu Mincho"/>
                <w:b w:val="0"/>
                <w:sz w:val="18"/>
              </w:rPr>
              <w:t>事務所のアカウントを発行した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4</w:t>
            </w:r>
          </w:p>
        </w:tc>
        <w:tc>
          <w:tcPr>
            <w:tcW w:type="dxa" w:w="6803"/>
          </w:tcPr>
          <w:p>
            <w:r/>
            <w:r>
              <w:rPr>
                <w:rFonts w:ascii="Yu Mincho" w:hAnsi="Yu Mincho" w:eastAsia="Yu Mincho"/>
                <w:b w:val="0"/>
                <w:sz w:val="18"/>
              </w:rPr>
              <w:t>個人契約・無料のサービスの扱い（区分Bのみ・利用不可）を決めた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5</w:t>
            </w:r>
          </w:p>
        </w:tc>
        <w:tc>
          <w:tcPr>
            <w:tcW w:type="dxa" w:w="6803"/>
          </w:tcPr>
          <w:p>
            <w:r/>
            <w:r>
              <w:rPr>
                <w:rFonts w:ascii="Yu Mincho" w:hAnsi="Yu Mincho" w:eastAsia="Yu Mincho"/>
                <w:b w:val="0"/>
                <w:sz w:val="18"/>
              </w:rPr>
              <w:t>別紙2の区分に当所の情報を当てはめ、担当ごとの例を挙げた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6</w:t>
            </w:r>
          </w:p>
        </w:tc>
        <w:tc>
          <w:tcPr>
            <w:tcW w:type="dxa" w:w="6803"/>
          </w:tcPr>
          <w:p>
            <w:r/>
            <w:r>
              <w:rPr>
                <w:rFonts w:ascii="Yu Mincho" w:hAnsi="Yu Mincho" w:eastAsia="Yu Mincho"/>
                <w:b w:val="0"/>
                <w:sz w:val="18"/>
              </w:rPr>
              <w:t>個人情報の取扱規程との関係を確かめた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7</w:t>
            </w:r>
          </w:p>
        </w:tc>
        <w:tc>
          <w:tcPr>
            <w:tcW w:type="dxa" w:w="6803"/>
          </w:tcPr>
          <w:p>
            <w:r/>
            <w:r>
              <w:rPr>
                <w:rFonts w:ascii="Yu Mincho" w:hAnsi="Yu Mincho" w:eastAsia="Yu Mincho"/>
                <w:b w:val="0"/>
                <w:sz w:val="18"/>
              </w:rPr>
              <w:t>就業規則・服務規程の懲戒規定との関係を確かめた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8</w:t>
            </w:r>
          </w:p>
        </w:tc>
        <w:tc>
          <w:tcPr>
            <w:tcW w:type="dxa" w:w="6803"/>
          </w:tcPr>
          <w:p>
            <w:r/>
            <w:r>
              <w:rPr>
                <w:rFonts w:ascii="Yu Mincho" w:hAnsi="Yu Mincho" w:eastAsia="Yu Mincho"/>
                <w:b w:val="0"/>
                <w:sz w:val="18"/>
              </w:rPr>
              <w:t>秘密保持契約でAIへの入力に制限がある取引先を洗い出した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9</w:t>
            </w:r>
          </w:p>
        </w:tc>
        <w:tc>
          <w:tcPr>
            <w:tcW w:type="dxa" w:w="6803"/>
          </w:tcPr>
          <w:p>
            <w:r/>
            <w:r>
              <w:rPr>
                <w:rFonts w:ascii="Yu Mincho" w:hAnsi="Yu Mincho" w:eastAsia="Yu Mincho"/>
                <w:b w:val="0"/>
                <w:sz w:val="18"/>
              </w:rPr>
              <w:t>外部連携・自動実行の初期設定を確かめ、認めない機能を無効にした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10</w:t>
            </w:r>
          </w:p>
        </w:tc>
        <w:tc>
          <w:tcPr>
            <w:tcW w:type="dxa" w:w="6803"/>
          </w:tcPr>
          <w:p>
            <w:r/>
            <w:r>
              <w:rPr>
                <w:rFonts w:ascii="Yu Mincho" w:hAnsi="Yu Mincho" w:eastAsia="Yu Mincho"/>
                <w:b w:val="0"/>
                <w:sz w:val="18"/>
              </w:rPr>
              <w:t>誤入力の報告窓口と、当日中に連絡がつく手段を決めた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11</w:t>
            </w:r>
          </w:p>
        </w:tc>
        <w:tc>
          <w:tcPr>
            <w:tcW w:type="dxa" w:w="6803"/>
          </w:tcPr>
          <w:p>
            <w:r/>
            <w:r>
              <w:rPr>
                <w:rFonts w:ascii="Yu Mincho" w:hAnsi="Yu Mincho" w:eastAsia="Yu Mincho"/>
                <w:b w:val="0"/>
                <w:sz w:val="18"/>
              </w:rPr>
              <w:t>様式1（利用申請書）の承認者を決めた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12</w:t>
            </w:r>
          </w:p>
        </w:tc>
        <w:tc>
          <w:tcPr>
            <w:tcW w:type="dxa" w:w="6803"/>
          </w:tcPr>
          <w:p>
            <w:r/>
            <w:r>
              <w:rPr>
                <w:rFonts w:ascii="Yu Mincho" w:hAnsi="Yu Mincho" w:eastAsia="Yu Mincho"/>
                <w:b w:val="0"/>
                <w:sz w:val="18"/>
              </w:rPr>
              <w:t>第18条の確認の時期・責任者と、職員等への知らせ方を決めた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13</w:t>
            </w:r>
          </w:p>
        </w:tc>
        <w:tc>
          <w:tcPr>
            <w:tcW w:type="dxa" w:w="6803"/>
          </w:tcPr>
          <w:p>
            <w:r/>
            <w:r>
              <w:rPr>
                <w:rFonts w:ascii="Yu Mincho" w:hAnsi="Yu Mincho" w:eastAsia="Yu Mincho"/>
                <w:b w:val="0"/>
                <w:sz w:val="18"/>
              </w:rPr>
              <w:t>施行日と、所内への周知の方法を決めた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14</w:t>
            </w:r>
          </w:p>
        </w:tc>
        <w:tc>
          <w:tcPr>
            <w:tcW w:type="dxa" w:w="6803"/>
          </w:tcPr>
          <w:p>
            <w:r/>
            <w:r>
              <w:rPr>
                <w:rFonts w:ascii="Yu Mincho" w:hAnsi="Yu Mincho" w:eastAsia="Yu Mincho"/>
                <w:b w:val="0"/>
                <w:sz w:val="18"/>
              </w:rPr>
              <w:t>研修の日程と資料を用意した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15</w:t>
            </w:r>
          </w:p>
        </w:tc>
        <w:tc>
          <w:tcPr>
            <w:tcW w:type="dxa" w:w="6803"/>
          </w:tcPr>
          <w:p>
            <w:r/>
            <w:r>
              <w:rPr>
                <w:rFonts w:ascii="Yu Mincho" w:hAnsi="Yu Mincho" w:eastAsia="Yu Mincho"/>
                <w:b w:val="0"/>
                <w:sz w:val="18"/>
              </w:rPr>
              <w:t>様式3（確認書）の回収方法を決めた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16</w:t>
            </w:r>
          </w:p>
        </w:tc>
        <w:tc>
          <w:tcPr>
            <w:tcW w:type="dxa" w:w="6803"/>
          </w:tcPr>
          <w:p>
            <w:r/>
            <w:r>
              <w:rPr>
                <w:rFonts w:ascii="Yu Mincho" w:hAnsi="Yu Mincho" w:eastAsia="Yu Mincho"/>
                <w:b w:val="0"/>
                <w:sz w:val="18"/>
              </w:rPr>
              <w:t>年1回の見直しの時期と、臨時見直しのきっかけを決めた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17</w:t>
            </w:r>
          </w:p>
        </w:tc>
        <w:tc>
          <w:tcPr>
            <w:tcW w:type="dxa" w:w="6803"/>
          </w:tcPr>
          <w:p>
            <w:r/>
            <w:r>
              <w:rPr>
                <w:rFonts w:ascii="Yu Mincho" w:hAnsi="Yu Mincho" w:eastAsia="Yu Mincho"/>
                <w:b w:val="0"/>
                <w:sz w:val="18"/>
              </w:rPr>
              <w:t>取引先・委託先との契約にAI利用の条項が要るかを確かめた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18</w:t>
            </w:r>
          </w:p>
        </w:tc>
        <w:tc>
          <w:tcPr>
            <w:tcW w:type="dxa" w:w="6803"/>
          </w:tcPr>
          <w:p>
            <w:r/>
            <w:r>
              <w:rPr>
                <w:rFonts w:ascii="Yu Mincho" w:hAnsi="Yu Mincho" w:eastAsia="Yu Mincho"/>
                <w:b w:val="0"/>
                <w:sz w:val="18"/>
              </w:rPr>
              <w:t>顧問契約書・覚書に、生成AIでの情報の扱いを書き足すかを決めた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19</w:t>
            </w:r>
          </w:p>
        </w:tc>
        <w:tc>
          <w:tcPr>
            <w:tcW w:type="dxa" w:w="6803"/>
          </w:tcPr>
          <w:p>
            <w:r/>
            <w:r>
              <w:rPr>
                <w:rFonts w:ascii="Yu Mincho" w:hAnsi="Yu Mincho" w:eastAsia="Yu Mincho"/>
                <w:b w:val="0"/>
                <w:sz w:val="18"/>
              </w:rPr>
              <w:t>日本税理士会連合会「税理士事務所のためのAI・クラウド活用ガイドライン」と照らし合わせた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20</w:t>
            </w:r>
          </w:p>
        </w:tc>
        <w:tc>
          <w:tcPr>
            <w:tcW w:type="dxa" w:w="6803"/>
          </w:tcPr>
          <w:p>
            <w:r/>
            <w:r>
              <w:rPr>
                <w:rFonts w:ascii="Yu Mincho" w:hAnsi="Yu Mincho" w:eastAsia="Yu Mincho"/>
                <w:b w:val="0"/>
                <w:sz w:val="18"/>
              </w:rPr>
              <w:t>区分Aのツールについて、DPAの有無と学習オフの設定を確かめ、確認日を記録した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21</w:t>
            </w:r>
          </w:p>
        </w:tc>
        <w:tc>
          <w:tcPr>
            <w:tcW w:type="dxa" w:w="6803"/>
          </w:tcPr>
          <w:p>
            <w:r/>
            <w:r>
              <w:rPr>
                <w:rFonts w:ascii="Yu Mincho" w:hAnsi="Yu Mincho" w:eastAsia="Yu Mincho"/>
                <w:b w:val="0"/>
                <w:sz w:val="18"/>
              </w:rPr>
              <w:t>管理の責任者（所長）・情報管理責任者・品質責任者の3つの役割を決めた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22</w:t>
            </w:r>
          </w:p>
        </w:tc>
        <w:tc>
          <w:tcPr>
            <w:tcW w:type="dxa" w:w="6803"/>
          </w:tcPr>
          <w:p>
            <w:r/>
            <w:r>
              <w:rPr>
                <w:rFonts w:ascii="Yu Mincho" w:hAnsi="Yu Mincho" w:eastAsia="Yu Mincho"/>
                <w:b w:val="0"/>
                <w:sz w:val="18"/>
              </w:rPr>
              <w:t>マイナンバーを含む書類の扱い（AIに入れない・写真やPDFも含む）を、所内の全員で共有した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23</w:t>
            </w:r>
          </w:p>
        </w:tc>
        <w:tc>
          <w:tcPr>
            <w:tcW w:type="dxa" w:w="6803"/>
          </w:tcPr>
          <w:p>
            <w:r/>
            <w:r>
              <w:rPr>
                <w:rFonts w:ascii="Yu Mincho" w:hAnsi="Yu Mincho" w:eastAsia="Yu Mincho"/>
                <w:b w:val="0"/>
                <w:sz w:val="18"/>
              </w:rPr>
              <w:t>顧問先への案内（様式4）または顧問契約書への追記の方法を決めた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bl>
    <w:p>
      <w:pPr>
        <w:spacing w:before="320" w:after="120" w:line="348" w:lineRule="auto"/>
      </w:pPr>
      <w:r>
        <w:rPr>
          <w:rFonts w:ascii="Yu Gothic" w:hAnsi="Yu Gothic" w:eastAsia="Yu Gothic"/>
          <w:b/>
          <w:color w:val="13294E"/>
          <w:sz w:val="24"/>
        </w:rPr>
        <w:t>規模別の使い方</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3969"/>
            <w:shd w:val="clear" w:color="auto" w:fill="E8EEF7"/>
          </w:tcPr>
          <w:p>
            <w:r/>
            <w:r>
              <w:rPr>
                <w:rFonts w:ascii="Yu Gothic" w:hAnsi="Yu Gothic" w:eastAsia="Yu Gothic"/>
                <w:b/>
                <w:sz w:val="17"/>
              </w:rPr>
              <w:t>条文</w:t>
            </w:r>
          </w:p>
        </w:tc>
        <w:tc>
          <w:tcPr>
            <w:tcW w:type="dxa" w:w="1928"/>
            <w:shd w:val="clear" w:color="auto" w:fill="E8EEF7"/>
          </w:tcPr>
          <w:p>
            <w:r/>
            <w:r>
              <w:rPr>
                <w:rFonts w:ascii="Yu Gothic" w:hAnsi="Yu Gothic" w:eastAsia="Yu Gothic"/>
                <w:b/>
                <w:sz w:val="17"/>
              </w:rPr>
              <w:t>職員10名前後</w:t>
            </w:r>
          </w:p>
        </w:tc>
        <w:tc>
          <w:tcPr>
            <w:tcW w:type="dxa" w:w="1701"/>
            <w:shd w:val="clear" w:color="auto" w:fill="E8EEF7"/>
          </w:tcPr>
          <w:p>
            <w:r/>
            <w:r>
              <w:rPr>
                <w:rFonts w:ascii="Yu Gothic" w:hAnsi="Yu Gothic" w:eastAsia="Yu Gothic"/>
                <w:b/>
                <w:sz w:val="17"/>
              </w:rPr>
              <w:t>50名前後</w:t>
            </w:r>
          </w:p>
        </w:tc>
        <w:tc>
          <w:tcPr>
            <w:tcW w:type="dxa" w:w="1814"/>
            <w:shd w:val="clear" w:color="auto" w:fill="E8EEF7"/>
          </w:tcPr>
          <w:p>
            <w:r/>
            <w:r>
              <w:rPr>
                <w:rFonts w:ascii="Yu Gothic" w:hAnsi="Yu Gothic" w:eastAsia="Yu Gothic"/>
                <w:b/>
                <w:sz w:val="17"/>
              </w:rPr>
              <w:t>100名以上</w:t>
            </w:r>
          </w:p>
        </w:tc>
      </w:tr>
      <w:tr>
        <w:tc>
          <w:tcPr>
            <w:tcW w:type="dxa" w:w="3969"/>
          </w:tcPr>
          <w:p>
            <w:r/>
            <w:r>
              <w:rPr>
                <w:rFonts w:ascii="Yu Mincho" w:hAnsi="Yu Mincho" w:eastAsia="Yu Mincho"/>
                <w:b w:val="0"/>
                <w:sz w:val="17"/>
              </w:rPr>
              <w:t>第1〜4条（目的・定義・適用範囲・基本方針）</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第5条（守秘義務）</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第6条（利用できるサービス）・別紙1</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第7条（アカウントと設定）</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第8条（入力禁止情報）・別紙2</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第9条（個人情報）</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第10条（顧問先への説明）</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第11条（外部連携と自動実行）</w:t>
            </w:r>
          </w:p>
        </w:tc>
        <w:tc>
          <w:tcPr>
            <w:tcW w:type="dxa" w:w="1928"/>
          </w:tcPr>
          <w:p>
            <w:r/>
            <w:r>
              <w:rPr>
                <w:rFonts w:ascii="Yu Mincho" w:hAnsi="Yu Mincho" w:eastAsia="Yu Mincho"/>
                <w:b w:val="0"/>
                <w:sz w:val="17"/>
              </w:rPr>
              <w:t>連携機能を使うなら</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第12条（生成物の確認）</w:t>
            </w:r>
          </w:p>
        </w:tc>
        <w:tc>
          <w:tcPr>
            <w:tcW w:type="dxa" w:w="1928"/>
          </w:tcPr>
          <w:p>
            <w:r/>
            <w:r>
              <w:rPr>
                <w:rFonts w:ascii="Yu Mincho" w:hAnsi="Yu Mincho" w:eastAsia="Yu Mincho"/>
                <w:b w:val="0"/>
                <w:sz w:val="17"/>
              </w:rPr>
              <w:t>1人事務所は本人の再確認で可</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第13条（著作権等）</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第14条（利用申請）・様式1</w:t>
            </w:r>
          </w:p>
        </w:tc>
        <w:tc>
          <w:tcPr>
            <w:tcW w:type="dxa" w:w="1928"/>
          </w:tcPr>
          <w:p>
            <w:r/>
            <w:r>
              <w:rPr>
                <w:rFonts w:ascii="Yu Mincho" w:hAnsi="Yu Mincho" w:eastAsia="Yu Mincho"/>
                <w:b w:val="0"/>
                <w:sz w:val="17"/>
              </w:rPr>
              <w:t>口頭とメールの記録で可</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第15条（報告）・様式2</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第16条（違反時）</w:t>
            </w:r>
          </w:p>
        </w:tc>
        <w:tc>
          <w:tcPr>
            <w:tcW w:type="dxa" w:w="1928"/>
          </w:tcPr>
          <w:p>
            <w:r/>
            <w:r>
              <w:rPr>
                <w:rFonts w:ascii="Yu Mincho" w:hAnsi="Yu Mincho" w:eastAsia="Yu Mincho"/>
                <w:b w:val="0"/>
                <w:sz w:val="17"/>
              </w:rPr>
              <w:t>就業規則があれば</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第17条（教育）・様式3</w:t>
            </w:r>
          </w:p>
        </w:tc>
        <w:tc>
          <w:tcPr>
            <w:tcW w:type="dxa" w:w="1928"/>
          </w:tcPr>
          <w:p>
            <w:r/>
            <w:r>
              <w:rPr>
                <w:rFonts w:ascii="Yu Mincho" w:hAnsi="Yu Mincho" w:eastAsia="Yu Mincho"/>
                <w:b w:val="0"/>
                <w:sz w:val="17"/>
              </w:rPr>
              <w:t>年2回の説明と確認書で可</w:t>
            </w:r>
          </w:p>
        </w:tc>
        <w:tc>
          <w:tcPr>
            <w:tcW w:type="dxa" w:w="1701"/>
          </w:tcPr>
          <w:p>
            <w:r/>
            <w:r>
              <w:rPr>
                <w:rFonts w:ascii="Yu Mincho" w:hAnsi="Yu Mincho" w:eastAsia="Yu Mincho"/>
                <w:b w:val="0"/>
                <w:sz w:val="17"/>
              </w:rPr>
              <w:t>年2回</w:t>
            </w:r>
          </w:p>
        </w:tc>
        <w:tc>
          <w:tcPr>
            <w:tcW w:type="dxa" w:w="1814"/>
          </w:tcPr>
          <w:p>
            <w:r/>
            <w:r>
              <w:rPr>
                <w:rFonts w:ascii="Yu Mincho" w:hAnsi="Yu Mincho" w:eastAsia="Yu Mincho"/>
                <w:b w:val="0"/>
                <w:sz w:val="17"/>
              </w:rPr>
              <w:t>年2回（担当別も）</w:t>
            </w:r>
          </w:p>
        </w:tc>
      </w:tr>
      <w:tr>
        <w:tc>
          <w:tcPr>
            <w:tcW w:type="dxa" w:w="3969"/>
          </w:tcPr>
          <w:p>
            <w:r/>
            <w:r>
              <w:rPr>
                <w:rFonts w:ascii="Yu Mincho" w:hAnsi="Yu Mincho" w:eastAsia="Yu Mincho"/>
                <w:b w:val="0"/>
                <w:sz w:val="17"/>
              </w:rPr>
              <w:t>第18条（利用状況の確認）</w:t>
            </w:r>
          </w:p>
        </w:tc>
        <w:tc>
          <w:tcPr>
            <w:tcW w:type="dxa" w:w="1928"/>
          </w:tcPr>
          <w:p>
            <w:r/>
            <w:r>
              <w:rPr>
                <w:rFonts w:ascii="Yu Mincho" w:hAnsi="Yu Mincho" w:eastAsia="Yu Mincho"/>
                <w:b w:val="0"/>
                <w:sz w:val="17"/>
              </w:rPr>
              <w:t>年1回（区分Aは四半期）</w:t>
            </w:r>
          </w:p>
        </w:tc>
        <w:tc>
          <w:tcPr>
            <w:tcW w:type="dxa" w:w="1701"/>
          </w:tcPr>
          <w:p>
            <w:r/>
            <w:r>
              <w:rPr>
                <w:rFonts w:ascii="Yu Mincho" w:hAnsi="Yu Mincho" w:eastAsia="Yu Mincho"/>
                <w:b w:val="0"/>
                <w:sz w:val="17"/>
              </w:rPr>
              <w:t>半年に1回（区分Aは四半期）</w:t>
            </w:r>
          </w:p>
        </w:tc>
        <w:tc>
          <w:tcPr>
            <w:tcW w:type="dxa" w:w="1814"/>
          </w:tcPr>
          <w:p>
            <w:r/>
            <w:r>
              <w:rPr>
                <w:rFonts w:ascii="Yu Mincho" w:hAnsi="Yu Mincho" w:eastAsia="Yu Mincho"/>
                <w:b w:val="0"/>
                <w:sz w:val="17"/>
              </w:rPr>
              <w:t>四半期に1回</w:t>
            </w:r>
          </w:p>
        </w:tc>
      </w:tr>
      <w:tr>
        <w:tc>
          <w:tcPr>
            <w:tcW w:type="dxa" w:w="3969"/>
          </w:tcPr>
          <w:p>
            <w:r/>
            <w:r>
              <w:rPr>
                <w:rFonts w:ascii="Yu Mincho" w:hAnsi="Yu Mincho" w:eastAsia="Yu Mincho"/>
                <w:b w:val="0"/>
                <w:sz w:val="17"/>
              </w:rPr>
              <w:t>第19条（体制と見直し）</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bl>
    <w:p>
      <w:pPr>
        <w:spacing w:before="120" w:after="80" w:line="348" w:lineRule="auto"/>
      </w:pPr>
      <w:r>
        <w:rPr>
          <w:rFonts w:ascii="Yu Mincho" w:hAnsi="Yu Mincho" w:eastAsia="Yu Mincho"/>
          <w:b w:val="0"/>
          <w:color w:val="555555"/>
          <w:sz w:val="18"/>
        </w:rPr>
        <w:t>表の「〜で可」は、本則の該当する条文をその内容に書き換えて使う、という意味です。第6〜9条・第15条は、どの規模でも外さないでください。条文を増やすより、別紙1と別紙2の中身を当所の実態に合わせて具体的に書くほうが効き目は大きくなります。</w:t>
      </w:r>
    </w:p>
    <w:p>
      <w:pPr>
        <w:spacing w:before="320" w:after="120" w:line="348" w:lineRule="auto"/>
      </w:pPr>
      <w:r>
        <w:rPr>
          <w:rFonts w:ascii="Yu Gothic" w:hAnsi="Yu Gothic" w:eastAsia="Yu Gothic"/>
          <w:b/>
          <w:color w:val="13294E"/>
          <w:sz w:val="24"/>
        </w:rPr>
        <w:t>このサンプルで参照した公的文書等</w:t>
      </w:r>
    </w:p>
    <w:p>
      <w:pPr>
        <w:spacing w:before="0" w:after="40" w:line="348" w:lineRule="auto"/>
        <w:ind w:left="210"/>
      </w:pPr>
      <w:r>
        <w:rPr>
          <w:rFonts w:ascii="Yu Mincho" w:hAnsi="Yu Mincho" w:eastAsia="Yu Mincho"/>
          <w:b w:val="0"/>
          <w:sz w:val="19"/>
        </w:rPr>
        <w:t>・AI事業者ガイドライン第1.2版（総務省・経済産業省、2026年3月31日公表）</w:t>
      </w:r>
    </w:p>
    <w:p>
      <w:pPr>
        <w:spacing w:before="0" w:after="40" w:line="348" w:lineRule="auto"/>
        <w:ind w:left="210"/>
      </w:pPr>
      <w:r>
        <w:rPr>
          <w:rFonts w:ascii="Yu Mincho" w:hAnsi="Yu Mincho" w:eastAsia="Yu Mincho"/>
          <w:b w:val="0"/>
          <w:sz w:val="19"/>
        </w:rPr>
        <w:t>・個人情報保護委員会「生成AIサービスの利用に関する注意喚起等について」（2023年6月2日）</w:t>
      </w:r>
    </w:p>
    <w:p>
      <w:pPr>
        <w:spacing w:before="0" w:after="40" w:line="348" w:lineRule="auto"/>
        <w:ind w:left="210"/>
      </w:pPr>
      <w:r>
        <w:rPr>
          <w:rFonts w:ascii="Yu Mincho" w:hAnsi="Yu Mincho" w:eastAsia="Yu Mincho"/>
          <w:b w:val="0"/>
          <w:sz w:val="19"/>
        </w:rPr>
        <w:t>・個人情報の保護に関する法律</w:t>
      </w:r>
    </w:p>
    <w:p>
      <w:pPr>
        <w:spacing w:before="0" w:after="40" w:line="348" w:lineRule="auto"/>
        <w:ind w:left="210"/>
      </w:pPr>
      <w:r>
        <w:rPr>
          <w:rFonts w:ascii="Yu Mincho" w:hAnsi="Yu Mincho" w:eastAsia="Yu Mincho"/>
          <w:b w:val="0"/>
          <w:sz w:val="19"/>
        </w:rPr>
        <w:t>・個人情報保護委員会「『個人情報の保護に関する法律についてのガイドライン』に関するQ&amp;A」</w:t>
      </w:r>
    </w:p>
    <w:p>
      <w:pPr>
        <w:spacing w:before="0" w:after="40" w:line="348" w:lineRule="auto"/>
        <w:ind w:left="210"/>
      </w:pPr>
      <w:r>
        <w:rPr>
          <w:rFonts w:ascii="Yu Mincho" w:hAnsi="Yu Mincho" w:eastAsia="Yu Mincho"/>
          <w:b w:val="0"/>
          <w:sz w:val="19"/>
        </w:rPr>
        <w:t>・労働基準法</w:t>
      </w:r>
    </w:p>
    <w:p>
      <w:pPr>
        <w:spacing w:before="0" w:after="40" w:line="348" w:lineRule="auto"/>
        <w:ind w:left="210"/>
      </w:pPr>
      <w:r>
        <w:rPr>
          <w:rFonts w:ascii="Yu Mincho" w:hAnsi="Yu Mincho" w:eastAsia="Yu Mincho"/>
          <w:b w:val="0"/>
          <w:sz w:val="19"/>
        </w:rPr>
        <w:t>・行政手続における特定の個人を識別するための番号の利用等に関する法律</w:t>
      </w:r>
    </w:p>
    <w:p>
      <w:pPr>
        <w:spacing w:before="0" w:after="40" w:line="348" w:lineRule="auto"/>
        <w:ind w:left="210"/>
      </w:pPr>
      <w:r>
        <w:rPr>
          <w:rFonts w:ascii="Yu Mincho" w:hAnsi="Yu Mincho" w:eastAsia="Yu Mincho"/>
          <w:b w:val="0"/>
          <w:sz w:val="19"/>
        </w:rPr>
        <w:t>・文化庁「AIと著作権に関する考え方について」（令和6年3月15日）</w:t>
      </w:r>
    </w:p>
    <w:p>
      <w:pPr>
        <w:spacing w:before="0" w:after="40" w:line="348" w:lineRule="auto"/>
        <w:ind w:left="210"/>
      </w:pPr>
      <w:r>
        <w:rPr>
          <w:rFonts w:ascii="Yu Mincho" w:hAnsi="Yu Mincho" w:eastAsia="Yu Mincho"/>
          <w:b w:val="0"/>
          <w:sz w:val="19"/>
        </w:rPr>
        <w:t>・一般社団法人日本ディープラーニング協会（JDLA）「生成AIの利用ガイドライン」（第1.1版）</w:t>
      </w:r>
    </w:p>
    <w:p>
      <w:pPr>
        <w:spacing w:before="0" w:after="40" w:line="348" w:lineRule="auto"/>
        <w:ind w:left="210"/>
      </w:pPr>
      <w:r>
        <w:rPr>
          <w:rFonts w:ascii="Yu Mincho" w:hAnsi="Yu Mincho" w:eastAsia="Yu Mincho"/>
          <w:b w:val="0"/>
          <w:sz w:val="19"/>
        </w:rPr>
        <w:t>・労働契約法</w:t>
      </w:r>
    </w:p>
    <w:p>
      <w:pPr>
        <w:spacing w:before="0" w:after="40" w:line="348" w:lineRule="auto"/>
        <w:ind w:left="210"/>
      </w:pPr>
      <w:r>
        <w:rPr>
          <w:rFonts w:ascii="Yu Mincho" w:hAnsi="Yu Mincho" w:eastAsia="Yu Mincho"/>
          <w:b w:val="0"/>
          <w:sz w:val="19"/>
        </w:rPr>
        <w:t>・税理士法（第38条・第41条の2・第54条）</w:t>
      </w:r>
    </w:p>
    <w:p>
      <w:pPr>
        <w:spacing w:before="0" w:after="40" w:line="348" w:lineRule="auto"/>
        <w:ind w:left="210"/>
      </w:pPr>
      <w:r>
        <w:rPr>
          <w:rFonts w:ascii="Yu Mincho" w:hAnsi="Yu Mincho" w:eastAsia="Yu Mincho"/>
          <w:b w:val="0"/>
          <w:sz w:val="19"/>
        </w:rPr>
        <w:t>・日本税理士会連合会「税理士事務所等の内部規律及び内部管理体制に関する指針」</w:t>
      </w:r>
    </w:p>
    <w:p>
      <w:pPr>
        <w:spacing w:before="0" w:after="40" w:line="348" w:lineRule="auto"/>
        <w:ind w:left="210"/>
      </w:pPr>
      <w:r>
        <w:rPr>
          <w:rFonts w:ascii="Yu Mincho" w:hAnsi="Yu Mincho" w:eastAsia="Yu Mincho"/>
          <w:b w:val="0"/>
          <w:sz w:val="19"/>
        </w:rPr>
        <w:t>・日本税理士会連合会「税理士事務所のためのAI・クラウド活用ガイドライン」Ver1.0（2026年9月策定・会員向け。本サンプルは、同ガイドラインを解説した公開動画を参考にしています。本文との照合は、各事務所で行ってください）</w:t>
      </w:r>
    </w:p>
    <w:p>
      <w:pPr>
        <w:spacing w:before="200" w:after="80" w:line="348" w:lineRule="auto"/>
      </w:pPr>
      <w:r>
        <w:rPr>
          <w:rFonts w:ascii="Yu Mincho" w:hAnsi="Yu Mincho" w:eastAsia="Yu Mincho"/>
          <w:b w:val="0"/>
          <w:color w:val="555555"/>
          <w:sz w:val="17"/>
        </w:rPr>
        <w:t>※本サンプルは一般的な参考例です。就業規則や既存の規程との整合、業種特有の法令への対応は、必要に応じて弁護士・社会保険労務士などの専門家にご確認ください。</w:t>
      </w:r>
    </w:p>
    <w:sectPr w:rsidR="00FC693F" w:rsidRPr="0006063C" w:rsidSect="00034616">
      <w:footerReference w:type="default" r:id="rId9"/>
      <w:pgSz w:w="11906" w:h="16838"/>
      <w:pgMar w:top="1247"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Yu Mincho" w:hAnsi="Yu Mincho" w:eastAsia="Yu Mincho"/>
        <w:b w:val="0"/>
        <w:color w:val="555555"/>
        <w:sz w:val="16"/>
      </w:rPr>
      <w:t xml:space="preserve">出典：コプラス株式会社　https://coplus-one.jp/ai-guideline/　</w:t>
    </w:r>
    <w:r>
      <w:rPr>
        <w:rFonts w:ascii="Yu Mincho" w:hAnsi="Yu Mincho" w:eastAsia="Yu Mincho"/>
        <w:b w:val="0"/>
        <w:color w:val="555555"/>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Mincho" w:hAnsi="Yu Mincho" w:eastAsia="Yu Mincho"/>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